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1B5288F">
      <w:pPr>
        <w:jc w:val="center"/>
      </w:pPr>
      <w:bookmarkStart w:id="0" w:name="_Hlk127956681"/>
    </w:p>
    <w:p w14:paraId="2DE1C5AD">
      <w:pPr>
        <w:jc w:val="center"/>
      </w:pPr>
      <w:r>
        <w:drawing>
          <wp:inline distT="0" distB="0" distL="0" distR="0">
            <wp:extent cx="3247390" cy="672465"/>
            <wp:effectExtent l="0" t="0" r="381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4991" cy="70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3B83">
      <w:pPr>
        <w:jc w:val="center"/>
        <w:rPr>
          <w:rFonts w:ascii="华文行楷" w:eastAsia="华文行楷"/>
          <w:sz w:val="44"/>
        </w:rPr>
      </w:pPr>
      <w:r>
        <w:rPr>
          <w:rFonts w:ascii="华文行楷" w:eastAsia="华文行楷"/>
          <w:sz w:val="44"/>
        </w:rPr>
        <w:drawing>
          <wp:inline distT="0" distB="0" distL="0" distR="0">
            <wp:extent cx="1616710" cy="1606550"/>
            <wp:effectExtent l="0" t="0" r="889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858" cy="16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FD3C">
      <w:pPr>
        <w:jc w:val="center"/>
        <w:rPr>
          <w:rFonts w:ascii="华文行楷" w:eastAsia="华文行楷"/>
          <w:sz w:val="44"/>
        </w:rPr>
      </w:pPr>
    </w:p>
    <w:p w14:paraId="242BCF2D">
      <w:pPr>
        <w:jc w:val="center"/>
        <w:rPr>
          <w:rFonts w:hint="eastAsia" w:ascii="微软雅黑" w:hAnsi="微软雅黑" w:eastAsia="微软雅黑"/>
          <w:b/>
          <w:spacing w:val="-16"/>
          <w:sz w:val="48"/>
          <w:szCs w:val="48"/>
        </w:rPr>
      </w:pPr>
      <w:r>
        <w:rPr>
          <w:rFonts w:hint="eastAsia" w:ascii="微软雅黑" w:hAnsi="微软雅黑" w:eastAsia="微软雅黑"/>
          <w:b/>
          <w:spacing w:val="-16"/>
          <w:sz w:val="48"/>
          <w:szCs w:val="48"/>
        </w:rPr>
        <w:t>20</w:t>
      </w:r>
      <w:r>
        <w:rPr>
          <w:rFonts w:ascii="微软雅黑" w:hAnsi="微软雅黑" w:eastAsia="微软雅黑"/>
          <w:b/>
          <w:spacing w:val="-16"/>
          <w:sz w:val="48"/>
          <w:szCs w:val="48"/>
        </w:rPr>
        <w:t>2</w:t>
      </w:r>
      <w:r>
        <w:rPr>
          <w:rFonts w:hint="eastAsia" w:ascii="微软雅黑" w:hAnsi="微软雅黑" w:eastAsia="微软雅黑"/>
          <w:b/>
          <w:spacing w:val="-16"/>
          <w:sz w:val="48"/>
          <w:szCs w:val="48"/>
        </w:rPr>
        <w:t>5</w:t>
      </w:r>
      <w:r>
        <w:rPr>
          <w:rFonts w:ascii="微软雅黑" w:hAnsi="微软雅黑" w:eastAsia="微软雅黑"/>
          <w:b/>
          <w:spacing w:val="-16"/>
          <w:sz w:val="48"/>
          <w:szCs w:val="48"/>
        </w:rPr>
        <w:t>~</w:t>
      </w:r>
      <w:r>
        <w:rPr>
          <w:rFonts w:hint="eastAsia" w:ascii="微软雅黑" w:hAnsi="微软雅黑" w:eastAsia="微软雅黑"/>
          <w:b/>
          <w:spacing w:val="-16"/>
          <w:sz w:val="48"/>
          <w:szCs w:val="48"/>
        </w:rPr>
        <w:t>20</w:t>
      </w:r>
      <w:r>
        <w:rPr>
          <w:rFonts w:ascii="微软雅黑" w:hAnsi="微软雅黑" w:eastAsia="微软雅黑"/>
          <w:b/>
          <w:spacing w:val="-16"/>
          <w:sz w:val="48"/>
          <w:szCs w:val="48"/>
        </w:rPr>
        <w:t>2</w:t>
      </w:r>
      <w:r>
        <w:rPr>
          <w:rFonts w:hint="eastAsia" w:ascii="微软雅黑" w:hAnsi="微软雅黑" w:eastAsia="微软雅黑"/>
          <w:b/>
          <w:spacing w:val="-16"/>
          <w:sz w:val="48"/>
          <w:szCs w:val="48"/>
        </w:rPr>
        <w:t>6学年 第一学期</w:t>
      </w:r>
    </w:p>
    <w:p w14:paraId="3FB7A5CC">
      <w:pPr>
        <w:rPr>
          <w:rFonts w:hint="eastAsia" w:ascii="微软雅黑" w:hAnsi="微软雅黑" w:eastAsia="微软雅黑"/>
          <w:b/>
        </w:rPr>
      </w:pPr>
    </w:p>
    <w:p w14:paraId="036062A6">
      <w:pPr>
        <w:jc w:val="center"/>
        <w:rPr>
          <w:rFonts w:hint="eastAsia" w:ascii="微软雅黑" w:hAnsi="微软雅黑" w:eastAsia="微软雅黑"/>
          <w:b/>
          <w:sz w:val="48"/>
          <w:szCs w:val="48"/>
        </w:rPr>
      </w:pPr>
      <w:r>
        <w:rPr>
          <w:rFonts w:hint="eastAsia" w:ascii="微软雅黑" w:hAnsi="微软雅黑" w:eastAsia="微软雅黑"/>
          <w:b/>
          <w:spacing w:val="-18"/>
          <w:sz w:val="48"/>
          <w:szCs w:val="48"/>
        </w:rPr>
        <w:t>《</w:t>
      </w:r>
      <w:r>
        <w:rPr>
          <w:rFonts w:hint="eastAsia" w:ascii="微软雅黑" w:hAnsi="微软雅黑" w:eastAsia="微软雅黑"/>
          <w:b/>
          <w:spacing w:val="-18"/>
          <w:sz w:val="48"/>
          <w:szCs w:val="48"/>
          <w:lang w:val="en-US" w:eastAsia="zh-CN"/>
        </w:rPr>
        <w:t>机器视觉</w:t>
      </w:r>
      <w:r>
        <w:rPr>
          <w:rFonts w:hint="eastAsia" w:ascii="微软雅黑" w:hAnsi="微软雅黑" w:eastAsia="微软雅黑"/>
          <w:b/>
          <w:spacing w:val="-18"/>
          <w:sz w:val="48"/>
          <w:szCs w:val="48"/>
        </w:rPr>
        <w:t>》</w:t>
      </w:r>
    </w:p>
    <w:p w14:paraId="23B51E1F">
      <w:pPr>
        <w:rPr>
          <w:rFonts w:hint="eastAsia" w:ascii="微软雅黑" w:hAnsi="微软雅黑" w:eastAsia="微软雅黑"/>
          <w:sz w:val="44"/>
          <w:szCs w:val="44"/>
        </w:rPr>
      </w:pPr>
    </w:p>
    <w:p w14:paraId="76515E5B">
      <w:pPr>
        <w:jc w:val="center"/>
        <w:rPr>
          <w:rFonts w:hint="eastAsia" w:ascii="微软雅黑" w:hAnsi="微软雅黑" w:eastAsia="微软雅黑"/>
          <w:sz w:val="44"/>
          <w:szCs w:val="44"/>
        </w:rPr>
      </w:pPr>
      <w:r>
        <w:rPr>
          <w:rFonts w:hint="eastAsia" w:ascii="微软雅黑" w:hAnsi="微软雅黑" w:eastAsia="微软雅黑"/>
          <w:spacing w:val="-18"/>
          <w:sz w:val="44"/>
          <w:szCs w:val="44"/>
          <w:lang w:val="en-US" w:eastAsia="zh-CN"/>
        </w:rPr>
        <w:t>实 验</w:t>
      </w:r>
      <w:r>
        <w:rPr>
          <w:rFonts w:hint="eastAsia" w:ascii="微软雅黑" w:hAnsi="微软雅黑" w:eastAsia="微软雅黑"/>
          <w:spacing w:val="-18"/>
          <w:sz w:val="44"/>
          <w:szCs w:val="44"/>
        </w:rPr>
        <w:t xml:space="preserve"> 报 告</w:t>
      </w:r>
    </w:p>
    <w:p w14:paraId="2A9DB3C2">
      <w:pPr>
        <w:rPr>
          <w:rFonts w:hint="eastAsia" w:ascii="楷体" w:hAnsi="楷体" w:eastAsia="楷体"/>
        </w:rPr>
      </w:pPr>
    </w:p>
    <w:p w14:paraId="205A52DC">
      <w:pPr>
        <w:rPr>
          <w:rFonts w:hint="eastAsia" w:ascii="楷体" w:hAnsi="楷体" w:eastAsia="楷体"/>
        </w:rPr>
      </w:pPr>
      <w:r>
        <w:rPr>
          <w:rFonts w:hint="eastAsia" w:ascii="楷体" w:hAnsi="楷体" w:eastAsia="楷体"/>
        </w:rPr>
        <w:t xml:space="preserve">          </w:t>
      </w:r>
    </w:p>
    <w:p w14:paraId="442997DD">
      <w:pPr>
        <w:rPr>
          <w:rFonts w:hint="eastAsia" w:ascii="楷体" w:hAnsi="楷体" w:eastAsia="楷体"/>
        </w:rPr>
      </w:pPr>
    </w:p>
    <w:p w14:paraId="2A5811E0">
      <w:pPr>
        <w:ind w:firstLine="2840" w:firstLineChars="1000"/>
        <w:rPr>
          <w:rFonts w:hint="eastAsia" w:ascii="微软雅黑" w:hAnsi="微软雅黑" w:eastAsia="微软雅黑"/>
          <w:spacing w:val="-18"/>
          <w:sz w:val="32"/>
        </w:rPr>
      </w:pPr>
      <w:r>
        <w:rPr>
          <w:rFonts w:hint="eastAsia" w:ascii="微软雅黑" w:hAnsi="微软雅黑" w:eastAsia="微软雅黑"/>
          <w:spacing w:val="-18"/>
          <w:sz w:val="32"/>
        </w:rPr>
        <w:t xml:space="preserve">班 </w:t>
      </w:r>
      <w:r>
        <w:rPr>
          <w:rFonts w:ascii="微软雅黑" w:hAnsi="微软雅黑" w:eastAsia="微软雅黑"/>
          <w:spacing w:val="-18"/>
          <w:sz w:val="32"/>
        </w:rPr>
        <w:t xml:space="preserve"> </w:t>
      </w:r>
      <w:r>
        <w:rPr>
          <w:rFonts w:hint="eastAsia" w:ascii="微软雅黑" w:hAnsi="微软雅黑" w:eastAsia="微软雅黑"/>
          <w:spacing w:val="-18"/>
          <w:sz w:val="32"/>
        </w:rPr>
        <w:t xml:space="preserve">级 </w:t>
      </w:r>
      <w:r>
        <w:rPr>
          <w:rFonts w:hint="eastAsia" w:ascii="微软雅黑" w:hAnsi="微软雅黑" w:eastAsia="微软雅黑"/>
          <w:spacing w:val="-18"/>
          <w:sz w:val="32"/>
          <w:u w:val="single"/>
          <w:lang w:val="en-US" w:eastAsia="zh-CN"/>
        </w:rPr>
        <w:t xml:space="preserve"> 智能科学与技术23-1班</w:t>
      </w:r>
    </w:p>
    <w:p w14:paraId="6F68C798">
      <w:pPr>
        <w:ind w:firstLine="2840" w:firstLineChars="1000"/>
        <w:jc w:val="left"/>
        <w:rPr>
          <w:rFonts w:hint="eastAsia" w:ascii="微软雅黑" w:hAnsi="微软雅黑" w:eastAsia="微软雅黑"/>
          <w:spacing w:val="-18"/>
          <w:sz w:val="32"/>
        </w:rPr>
      </w:pPr>
      <w:r>
        <w:rPr>
          <w:rFonts w:hint="eastAsia" w:ascii="微软雅黑" w:hAnsi="微软雅黑" w:eastAsia="微软雅黑"/>
          <w:spacing w:val="-18"/>
          <w:sz w:val="32"/>
        </w:rPr>
        <w:t>学  号 _</w:t>
      </w:r>
      <w:r>
        <w:rPr>
          <w:rFonts w:hint="eastAsia" w:ascii="微软雅黑" w:hAnsi="微软雅黑" w:eastAsia="微软雅黑"/>
          <w:spacing w:val="-18"/>
          <w:sz w:val="32"/>
          <w:u w:val="single"/>
          <w:lang w:val="en-US" w:eastAsia="zh-CN"/>
        </w:rPr>
        <w:t>2023217516</w:t>
      </w:r>
      <w:r>
        <w:rPr>
          <w:rFonts w:hint="eastAsia" w:ascii="微软雅黑" w:hAnsi="微软雅黑" w:eastAsia="微软雅黑"/>
          <w:spacing w:val="-18"/>
          <w:sz w:val="32"/>
          <w:u w:val="single"/>
        </w:rPr>
        <w:t>__</w:t>
      </w:r>
      <w:r>
        <w:rPr>
          <w:rFonts w:hint="eastAsia" w:ascii="微软雅黑" w:hAnsi="微软雅黑" w:eastAsia="微软雅黑"/>
          <w:spacing w:val="-18"/>
          <w:sz w:val="32"/>
        </w:rPr>
        <w:t>_________</w:t>
      </w:r>
    </w:p>
    <w:p w14:paraId="45AB59B9">
      <w:pPr>
        <w:ind w:firstLine="2840" w:firstLineChars="1000"/>
        <w:rPr>
          <w:rFonts w:hint="eastAsia" w:ascii="微软雅黑" w:hAnsi="微软雅黑" w:eastAsia="微软雅黑"/>
          <w:i w:val="0"/>
          <w:iCs w:val="0"/>
          <w:spacing w:val="-18"/>
          <w:sz w:val="32"/>
          <w:u w:val="single"/>
          <w:lang w:val="en-US" w:eastAsia="zh-CN"/>
        </w:rPr>
      </w:pPr>
      <w:r>
        <w:rPr>
          <w:rFonts w:hint="eastAsia" w:ascii="微软雅黑" w:hAnsi="微软雅黑" w:eastAsia="微软雅黑"/>
          <w:spacing w:val="-18"/>
          <w:sz w:val="32"/>
        </w:rPr>
        <w:t xml:space="preserve">姓  名 </w:t>
      </w:r>
      <w:r>
        <w:rPr>
          <w:rFonts w:hint="eastAsia" w:ascii="微软雅黑" w:hAnsi="微软雅黑" w:eastAsia="微软雅黑"/>
          <w:spacing w:val="-18"/>
          <w:sz w:val="32"/>
          <w:u w:val="single"/>
        </w:rPr>
        <w:t>_</w:t>
      </w:r>
      <w:r>
        <w:rPr>
          <w:rFonts w:hint="eastAsia" w:ascii="微软雅黑" w:hAnsi="微软雅黑" w:eastAsia="微软雅黑"/>
          <w:spacing w:val="-18"/>
          <w:sz w:val="32"/>
          <w:u w:val="single"/>
          <w:lang w:val="en-US" w:eastAsia="zh-CN"/>
        </w:rPr>
        <w:t>纪永灶</w:t>
      </w:r>
      <w:r>
        <w:rPr>
          <w:rFonts w:hint="eastAsia" w:ascii="微软雅黑" w:hAnsi="微软雅黑" w:eastAsia="微软雅黑"/>
          <w:spacing w:val="-18"/>
          <w:sz w:val="32"/>
          <w:u w:val="single"/>
        </w:rPr>
        <w:t>_</w:t>
      </w:r>
      <w:r>
        <w:rPr>
          <w:rFonts w:hint="eastAsia" w:ascii="微软雅黑" w:hAnsi="微软雅黑" w:eastAsia="微软雅黑"/>
          <w:spacing w:val="-18"/>
          <w:sz w:val="32"/>
          <w:u w:val="single"/>
          <w:lang w:val="en-US" w:eastAsia="zh-CN"/>
        </w:rPr>
        <w:t xml:space="preserve">           </w:t>
      </w:r>
      <w:r>
        <w:rPr>
          <w:rFonts w:hint="eastAsia" w:ascii="微软雅黑" w:hAnsi="微软雅黑" w:eastAsia="微软雅黑"/>
          <w:spacing w:val="-18"/>
          <w:sz w:val="32"/>
          <w:u w:val="single"/>
        </w:rPr>
        <w:t>______</w:t>
      </w:r>
    </w:p>
    <w:p w14:paraId="39335836">
      <w:pPr>
        <w:jc w:val="center"/>
      </w:pPr>
    </w:p>
    <w:p w14:paraId="3AE83280"/>
    <w:p w14:paraId="2639CA48">
      <w:pPr>
        <w:jc w:val="center"/>
        <w:rPr>
          <w:rFonts w:ascii="微软雅黑" w:hAnsi="微软雅黑" w:eastAsia="微软雅黑"/>
          <w:sz w:val="28"/>
        </w:rPr>
      </w:pPr>
      <w:r>
        <w:rPr>
          <w:rFonts w:hint="eastAsia" w:ascii="微软雅黑" w:hAnsi="微软雅黑" w:eastAsia="微软雅黑"/>
          <w:sz w:val="28"/>
        </w:rPr>
        <w:t>20</w:t>
      </w:r>
      <w:r>
        <w:rPr>
          <w:rFonts w:ascii="微软雅黑" w:hAnsi="微软雅黑" w:eastAsia="微软雅黑"/>
          <w:sz w:val="28"/>
        </w:rPr>
        <w:t>2</w:t>
      </w:r>
      <w:r>
        <w:rPr>
          <w:rFonts w:hint="eastAsia" w:ascii="微软雅黑" w:hAnsi="微软雅黑" w:eastAsia="微软雅黑"/>
          <w:sz w:val="28"/>
          <w:lang w:val="en-US" w:eastAsia="zh-CN"/>
        </w:rPr>
        <w:t>6</w:t>
      </w:r>
      <w:r>
        <w:rPr>
          <w:rFonts w:hint="eastAsia" w:ascii="微软雅黑" w:hAnsi="微软雅黑" w:eastAsia="微软雅黑"/>
          <w:sz w:val="28"/>
        </w:rPr>
        <w:t>年</w:t>
      </w:r>
      <w:r>
        <w:rPr>
          <w:rFonts w:ascii="微软雅黑" w:hAnsi="微软雅黑" w:eastAsia="微软雅黑"/>
          <w:sz w:val="28"/>
        </w:rPr>
        <w:t xml:space="preserve"> </w:t>
      </w:r>
      <w:r>
        <w:rPr>
          <w:rFonts w:hint="eastAsia" w:ascii="微软雅黑" w:hAnsi="微软雅黑" w:eastAsia="微软雅黑"/>
          <w:sz w:val="28"/>
        </w:rPr>
        <w:t>1</w:t>
      </w:r>
      <w:r>
        <w:rPr>
          <w:rFonts w:ascii="微软雅黑" w:hAnsi="微软雅黑" w:eastAsia="微软雅黑"/>
          <w:sz w:val="28"/>
        </w:rPr>
        <w:t xml:space="preserve"> </w:t>
      </w:r>
      <w:r>
        <w:rPr>
          <w:rFonts w:hint="eastAsia" w:ascii="微软雅黑" w:hAnsi="微软雅黑" w:eastAsia="微软雅黑"/>
          <w:sz w:val="28"/>
        </w:rPr>
        <w:t>月</w:t>
      </w:r>
    </w:p>
    <w:p w14:paraId="1CE9EFAC">
      <w:pPr>
        <w:jc w:val="center"/>
        <w:rPr>
          <w:rFonts w:hint="eastAsia" w:ascii="微软雅黑" w:hAnsi="微软雅黑" w:eastAsia="微软雅黑"/>
          <w:sz w:val="28"/>
        </w:rPr>
        <w:sectPr>
          <w:headerReference r:id="rId5" w:type="first"/>
          <w:footerReference r:id="rId8" w:type="first"/>
          <w:headerReference r:id="rId3" w:type="default"/>
          <w:footerReference r:id="rId6" w:type="default"/>
          <w:headerReference r:id="rId4" w:type="even"/>
          <w:footerReference r:id="rId7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00FA3960">
      <w:pPr>
        <w:ind w:firstLine="480"/>
      </w:pPr>
    </w:p>
    <w:p w14:paraId="1A77BFBD">
      <w:pPr>
        <w:ind w:firstLine="480"/>
      </w:pPr>
    </w:p>
    <w:p w14:paraId="7F038169">
      <w:pPr>
        <w:ind w:firstLine="480"/>
      </w:pPr>
    </w:p>
    <w:p w14:paraId="0EA87889">
      <w:pPr>
        <w:pStyle w:val="2"/>
        <w:jc w:val="both"/>
        <w:rPr>
          <w:sz w:val="32"/>
          <w:szCs w:val="32"/>
        </w:rPr>
      </w:pPr>
      <w:bookmarkStart w:id="1" w:name="_Toc447005593"/>
      <w:r>
        <w:rPr>
          <w:rFonts w:hint="eastAsia" w:ascii="黑体" w:hAnsi="黑体"/>
          <w:b/>
          <w:bCs w:val="0"/>
          <w:sz w:val="32"/>
          <w:szCs w:val="32"/>
        </w:rPr>
        <w:t>1</w:t>
      </w:r>
      <w:bookmarkEnd w:id="1"/>
      <w:r>
        <w:rPr>
          <w:rFonts w:ascii="黑体" w:hAnsi="黑体"/>
          <w:b/>
          <w:bCs w:val="0"/>
          <w:sz w:val="32"/>
          <w:szCs w:val="32"/>
        </w:rPr>
        <w:t xml:space="preserve"> </w:t>
      </w:r>
      <w:r>
        <w:rPr>
          <w:rFonts w:hint="eastAsia" w:ascii="黑体" w:hAnsi="黑体"/>
          <w:b/>
          <w:bCs w:val="0"/>
          <w:sz w:val="32"/>
          <w:szCs w:val="32"/>
          <w:lang w:val="en-US" w:eastAsia="zh-CN"/>
        </w:rPr>
        <w:t>实验内容、</w:t>
      </w:r>
      <w:r>
        <w:rPr>
          <w:rFonts w:hint="eastAsia" w:ascii="黑体" w:hAnsi="黑体"/>
          <w:b/>
          <w:bCs w:val="0"/>
          <w:sz w:val="32"/>
          <w:szCs w:val="32"/>
        </w:rPr>
        <w:t>设计要求</w:t>
      </w:r>
    </w:p>
    <w:p w14:paraId="71AAD2FB">
      <w:pPr>
        <w:ind w:firstLine="420" w:firstLineChars="0"/>
        <w:rPr>
          <w:rFonts w:hint="default" w:ascii="Times New Roman" w:hAnsi="Times New Roman" w:eastAsia="宋体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实验内容：</w:t>
      </w:r>
    </w:p>
    <w:p w14:paraId="758E4EEF">
      <w:pPr>
        <w:spacing w:line="300" w:lineRule="auto"/>
        <w:ind w:firstLine="420" w:firstLineChars="0"/>
        <w:jc w:val="left"/>
        <w:rPr>
          <w:rFonts w:hint="eastAsia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目标检测是机器视觉的核心应用方向之一，可实现 “定位 + 识别” 双重任务。本实验聚焦校园常见场景，要求学生设计目标检测方案，从校园道路、停车区图像中检测共享单车（如哈啰等品牌），理解目标检测的 “特征提取 - 目标定位 - 分类判断” 完整流程</w:t>
      </w:r>
      <w:r>
        <w:rPr>
          <w:rFonts w:hint="eastAsia" w:cs="Times New Roman"/>
          <w:sz w:val="24"/>
          <w:szCs w:val="24"/>
          <w:lang w:eastAsia="zh-CN"/>
        </w:rPr>
        <w:t>。</w:t>
      </w:r>
    </w:p>
    <w:p w14:paraId="1B38D9CE">
      <w:pPr>
        <w:spacing w:line="300" w:lineRule="auto"/>
        <w:ind w:firstLine="420" w:firstLineChars="0"/>
        <w:jc w:val="left"/>
        <w:rPr>
          <w:rFonts w:hint="default" w:ascii="Times New Roman" w:hAnsi="Times New Roman" w:eastAsia="宋体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具体要求：</w:t>
      </w:r>
    </w:p>
    <w:p w14:paraId="36F61C2F">
      <w:pPr>
        <w:ind w:firstLine="420" w:firstLineChars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任务输入：共享单车照片</w:t>
      </w:r>
    </w:p>
    <w:p w14:paraId="6D565596">
      <w:pPr>
        <w:ind w:firstLine="420" w:firstLineChars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任务输出：共享单车位置</w:t>
      </w:r>
    </w:p>
    <w:p w14:paraId="6948456D">
      <w:pPr>
        <w:ind w:firstLine="420" w:firstLineChars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训练集：COCO</w:t>
      </w:r>
    </w:p>
    <w:p w14:paraId="463FA2B8">
      <w:pPr>
        <w:ind w:firstLine="420" w:firstLineChars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代码语言不限，方法不限，要求提交整个算法源代码，模型结果，算法分析等内容。</w:t>
      </w:r>
    </w:p>
    <w:p w14:paraId="05DB98F8">
      <w:pPr>
        <w:ind w:firstLine="420" w:firstLineChars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加分项（5分）：使用深度学习方法，代码环境名称以姓名缩写命名（例如吴晶晶的环境名：wjj），实验报告中介绍代码环境配置过程。</w:t>
      </w:r>
    </w:p>
    <w:p w14:paraId="11B84BBD">
      <w:pPr>
        <w:rPr>
          <w:rFonts w:hint="eastAsia" w:ascii="黑体" w:hAnsi="黑体" w:eastAsia="黑体" w:cs="黑体"/>
          <w:b/>
          <w:sz w:val="32"/>
          <w:szCs w:val="32"/>
        </w:rPr>
      </w:pPr>
      <w:r>
        <w:rPr>
          <w:rFonts w:hint="eastAsia" w:ascii="黑体" w:hAnsi="黑体" w:eastAsia="黑体" w:cs="黑体"/>
          <w:b/>
          <w:sz w:val="32"/>
          <w:szCs w:val="32"/>
        </w:rPr>
        <w:t>2.</w:t>
      </w:r>
      <w:r>
        <w:rPr>
          <w:rFonts w:hint="eastAsia" w:ascii="黑体" w:hAnsi="黑体" w:eastAsia="黑体" w:cs="黑体"/>
          <w:b/>
          <w:sz w:val="32"/>
          <w:szCs w:val="32"/>
        </w:rPr>
        <w:tab/>
      </w:r>
      <w:r>
        <w:rPr>
          <w:rFonts w:hint="eastAsia" w:ascii="黑体" w:hAnsi="黑体" w:eastAsia="黑体" w:cs="黑体"/>
          <w:b/>
          <w:sz w:val="32"/>
          <w:szCs w:val="32"/>
        </w:rPr>
        <w:t>开发环境</w:t>
      </w:r>
    </w:p>
    <w:p w14:paraId="2843A42A">
      <w:pPr>
        <w:ind w:firstLine="420" w:firstLineChars="0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PyCharm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Python语言实现</w:t>
      </w:r>
    </w:p>
    <w:p w14:paraId="2FCDA4EB">
      <w:pPr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b/>
          <w:sz w:val="32"/>
          <w:szCs w:val="32"/>
        </w:rPr>
        <w:t>3.</w:t>
      </w:r>
      <w:r>
        <w:rPr>
          <w:rFonts w:hint="eastAsia" w:ascii="黑体" w:hAnsi="黑体" w:eastAsia="黑体" w:cs="黑体"/>
          <w:b/>
          <w:sz w:val="32"/>
          <w:szCs w:val="32"/>
        </w:rPr>
        <w:tab/>
      </w:r>
      <w:r>
        <w:rPr>
          <w:rFonts w:hint="eastAsia" w:ascii="黑体" w:hAnsi="黑体" w:eastAsia="黑体" w:cs="黑体"/>
          <w:b/>
          <w:sz w:val="32"/>
          <w:szCs w:val="32"/>
        </w:rPr>
        <w:t>相关原理及算法</w:t>
      </w:r>
      <w:r>
        <w:rPr>
          <w:rFonts w:hint="eastAsia" w:ascii="黑体" w:hAnsi="黑体" w:eastAsia="黑体" w:cs="黑体"/>
          <w:b/>
          <w:sz w:val="32"/>
          <w:szCs w:val="32"/>
        </w:rPr>
        <w:br w:type="textWrapping"/>
      </w:r>
      <w:r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ab/>
      </w:r>
      <w:r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实验要求中</w:t>
      </w:r>
      <w:r>
        <w:rPr>
          <w:rFonts w:hint="eastAsia" w:cs="Times New Roman"/>
          <w:b w:val="0"/>
          <w:bCs/>
          <w:sz w:val="24"/>
          <w:szCs w:val="24"/>
          <w:lang w:val="en-US" w:eastAsia="zh-CN"/>
        </w:rPr>
        <w:t>要求设计模型能够识别图像中的共享单车并给出共享单车位置。</w:t>
      </w:r>
    </w:p>
    <w:p w14:paraId="19376AA3">
      <w:pPr>
        <w:ind w:firstLine="42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我采用了</w:t>
      </w:r>
      <w:r>
        <w:rPr>
          <w:rFonts w:ascii="宋体" w:hAnsi="宋体" w:eastAsia="宋体" w:cs="宋体"/>
          <w:sz w:val="24"/>
          <w:szCs w:val="24"/>
        </w:rPr>
        <w:t>基YOLOv5实现共享单车检测，YOLO是单阶段（One-Stage）目标检测算法的代表，核心优势是「端到端」的实时检测，相比两阶段算法（如Faster R-CNN）跳过候选框生成步骤，直接从图像中回归目标的边界框和类别概率</w:t>
      </w:r>
      <w:r>
        <w:rPr>
          <w:rFonts w:hint="eastAsia" w:ascii="宋体" w:hAnsi="宋体" w:cs="宋体"/>
          <w:sz w:val="24"/>
          <w:szCs w:val="24"/>
          <w:lang w:eastAsia="zh-CN"/>
        </w:rPr>
        <w:t>。</w:t>
      </w:r>
    </w:p>
    <w:p w14:paraId="227943C5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YOLO的核心思想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：</w:t>
      </w:r>
    </w:p>
    <w:p w14:paraId="57B57B6E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全局特征一次性推理：将输入图像划分为S×S的网格（Grid），每个网格负责预测中心落在该网格内的目标；</w:t>
      </w:r>
    </w:p>
    <w:p w14:paraId="4C6E5F9E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边界框回归：每个网格预测B个边界框（Bounding Box），每个框包含5个基础参数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x, y, w, h, confidence（中心坐标、宽高、置信度，置信度=框内有目标的概率×框的定位精度）；</w:t>
      </w:r>
    </w:p>
    <w:p w14:paraId="63018053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类别预测：每个网格同时预测C个类别的条件概率；</w:t>
      </w:r>
    </w:p>
    <w:p w14:paraId="3ECBC6FD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非极大值抑制（NMS）：推理阶段过滤冗余框，保留置信度最高的目标框。</w:t>
      </w:r>
    </w:p>
    <w:p w14:paraId="48DE62CF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9385C6A">
      <w:pPr>
        <w:rPr>
          <w:rFonts w:hint="eastAsia" w:ascii="黑体" w:hAnsi="黑体" w:eastAsia="黑体" w:cs="黑体"/>
          <w:b/>
          <w:sz w:val="32"/>
          <w:szCs w:val="32"/>
        </w:rPr>
      </w:pPr>
      <w:r>
        <w:rPr>
          <w:rFonts w:hint="eastAsia" w:ascii="黑体" w:hAnsi="黑体" w:eastAsia="黑体" w:cs="黑体"/>
          <w:b/>
          <w:sz w:val="32"/>
          <w:szCs w:val="32"/>
        </w:rPr>
        <w:t>4.</w:t>
      </w:r>
      <w:r>
        <w:rPr>
          <w:rFonts w:hint="eastAsia" w:ascii="黑体" w:hAnsi="黑体" w:eastAsia="黑体" w:cs="黑体"/>
          <w:b/>
          <w:sz w:val="32"/>
          <w:szCs w:val="32"/>
        </w:rPr>
        <w:tab/>
      </w:r>
      <w:r>
        <w:rPr>
          <w:rFonts w:hint="eastAsia" w:ascii="黑体" w:hAnsi="黑体" w:eastAsia="黑体" w:cs="黑体"/>
          <w:b/>
          <w:sz w:val="32"/>
          <w:szCs w:val="32"/>
        </w:rPr>
        <w:t>系统结构和主要的算法设计思路</w:t>
      </w:r>
    </w:p>
    <w:p w14:paraId="514E9729">
      <w:pPr>
        <w:ind w:firstLine="420" w:firstLineChars="0"/>
        <w:rPr>
          <w:rFonts w:hint="default" w:ascii="宋体" w:hAnsi="宋体" w:eastAsia="宋体" w:cs="宋体"/>
          <w:b/>
          <w:bCs w:val="0"/>
          <w:sz w:val="24"/>
          <w:szCs w:val="24"/>
          <w:lang w:val="en-US" w:eastAsia="zh-CN"/>
        </w:rPr>
      </w:pPr>
      <w:r>
        <w:rPr>
          <w:rFonts w:hint="eastAsia" w:ascii="宋体" w:hAnsi="宋体" w:cs="宋体"/>
          <w:b/>
          <w:bCs w:val="0"/>
          <w:sz w:val="24"/>
          <w:szCs w:val="24"/>
          <w:lang w:val="en-US" w:eastAsia="zh-CN"/>
        </w:rPr>
        <w:t>系统结构：</w:t>
      </w:r>
    </w:p>
    <w:p w14:paraId="2F69E645">
      <w:pPr>
        <w:ind w:firstLine="420" w:firstLineChars="0"/>
        <w:rPr>
          <w:rFonts w:hint="eastAsia" w:ascii="宋体" w:hAnsi="宋体" w:eastAsia="宋体" w:cs="宋体"/>
          <w:b w:val="0"/>
          <w:bCs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该共享单车检测系统基于YOLOv5构建，采用“数据层-模型层-训练层-评估层-推理层”的全流程模块化架构，各模块解耦且职责明确，适配目标检测任务的经典流程，具体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结构如</w:t>
      </w:r>
      <w:r>
        <w:rPr>
          <w:rFonts w:hint="eastAsia" w:ascii="宋体" w:hAnsi="宋体" w:cs="宋体"/>
          <w:b w:val="0"/>
          <w:bCs/>
          <w:sz w:val="24"/>
          <w:szCs w:val="24"/>
          <w:lang w:val="en-US" w:eastAsia="zh-CN"/>
        </w:rPr>
        <w:t>表1</w:t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：</w:t>
      </w:r>
    </w:p>
    <w:p w14:paraId="60B7A4E2">
      <w:pPr>
        <w:ind w:firstLine="420" w:firstLineChars="0"/>
        <w:jc w:val="center"/>
        <w:rPr>
          <w:rFonts w:hint="default" w:ascii="宋体" w:hAnsi="宋体" w:eastAsia="宋体" w:cs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/>
          <w:sz w:val="24"/>
          <w:szCs w:val="24"/>
          <w:lang w:val="en-US" w:eastAsia="zh-CN"/>
        </w:rPr>
        <w:t>表1 系统结构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2"/>
        <w:gridCol w:w="6854"/>
      </w:tblGrid>
      <w:tr w14:paraId="4314EA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2" w:type="dxa"/>
          </w:tcPr>
          <w:p w14:paraId="39B0DA1C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</w:rPr>
              <w:br w:type="page"/>
            </w:r>
            <w:r>
              <w:rPr>
                <w:rFonts w:hint="default" w:ascii="Times New Roman" w:hAnsi="Times New Roman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功能层级</w:t>
            </w:r>
          </w:p>
        </w:tc>
        <w:tc>
          <w:tcPr>
            <w:tcW w:w="6854" w:type="dxa"/>
          </w:tcPr>
          <w:p w14:paraId="6F0B6D10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核心功能</w:t>
            </w:r>
          </w:p>
        </w:tc>
      </w:tr>
      <w:tr w14:paraId="42C095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2" w:type="dxa"/>
          </w:tcPr>
          <w:p w14:paraId="5B3F4F9F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环境与参数初始化</w:t>
            </w:r>
          </w:p>
        </w:tc>
        <w:tc>
          <w:tcPr>
            <w:tcW w:w="6854" w:type="dxa"/>
          </w:tcPr>
          <w:p w14:paraId="3E26223C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配YOLOv路径、数据集YAML、训练超参数（epoch/batch/imgsz）、设备（GPU/CPU）</w:t>
            </w:r>
          </w:p>
        </w:tc>
      </w:tr>
      <w:tr w14:paraId="420B5C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2" w:type="dxa"/>
          </w:tcPr>
          <w:p w14:paraId="2E0D5137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数据集准备</w:t>
            </w:r>
          </w:p>
        </w:tc>
        <w:tc>
          <w:tcPr>
            <w:tcW w:w="6854" w:type="dxa"/>
          </w:tcPr>
          <w:p w14:paraId="01228BD7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按YAML文件加载训练/验证集，自动执行数据增强、锚框匹配、图像预处理</w:t>
            </w:r>
          </w:p>
        </w:tc>
      </w:tr>
      <w:tr w14:paraId="5EFA9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2" w:type="dxa"/>
          </w:tcPr>
          <w:p w14:paraId="4FEA7FED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模型构建</w:t>
            </w:r>
          </w:p>
        </w:tc>
        <w:tc>
          <w:tcPr>
            <w:tcW w:w="6854" w:type="dxa"/>
          </w:tcPr>
          <w:p w14:paraId="4518F588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加载YOLOv5s预训练权重，构建CSPDarknet53主干+ PANet颈部+解耦头的检测网络</w:t>
            </w:r>
          </w:p>
        </w:tc>
      </w:tr>
      <w:tr w14:paraId="385C8E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2" w:type="dxa"/>
          </w:tcPr>
          <w:p w14:paraId="51A817D5">
            <w:pPr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模型训练</w:t>
            </w:r>
          </w:p>
        </w:tc>
        <w:tc>
          <w:tcPr>
            <w:tcW w:w="6854" w:type="dxa"/>
          </w:tcPr>
          <w:p w14:paraId="176211A7">
            <w:pPr>
              <w:jc w:val="center"/>
              <w:rPr>
                <w:rFonts w:hint="default" w:ascii="Times New Roman" w:hAnsi="Times New Roman" w:eastAsia="宋体" w:cs="Times New Roman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基于迁移学习微调模型，计算CIoU/分类/置信度损失，反向传播更新参数</w:t>
            </w:r>
          </w:p>
        </w:tc>
      </w:tr>
      <w:tr w14:paraId="6A88BF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2" w:type="dxa"/>
          </w:tcPr>
          <w:p w14:paraId="385444EC">
            <w:pPr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模型评估</w:t>
            </w:r>
          </w:p>
        </w:tc>
        <w:tc>
          <w:tcPr>
            <w:tcW w:w="6854" w:type="dxa"/>
          </w:tcPr>
          <w:p w14:paraId="439EB8EE">
            <w:pPr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在验证集计算mAP@0.5等核心指标，评估检测精度，筛选最优模型</w:t>
            </w:r>
          </w:p>
        </w:tc>
      </w:tr>
      <w:tr w14:paraId="26DDDE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2" w:type="dxa"/>
          </w:tcPr>
          <w:p w14:paraId="511F48A2">
            <w:pPr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模型推理</w:t>
            </w:r>
          </w:p>
        </w:tc>
        <w:tc>
          <w:tcPr>
            <w:tcW w:w="6854" w:type="dxa"/>
          </w:tcPr>
          <w:p w14:paraId="68E38DCD">
            <w:pPr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单张图像预处理、前向推理、NMS过滤冗余框，输出检测结果并可视化</w:t>
            </w:r>
          </w:p>
        </w:tc>
      </w:tr>
      <w:tr w14:paraId="571BFA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2" w:type="dxa"/>
          </w:tcPr>
          <w:p w14:paraId="6C74177F">
            <w:pPr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结果可视化/保存</w:t>
            </w:r>
          </w:p>
        </w:tc>
        <w:tc>
          <w:tcPr>
            <w:tcW w:w="6854" w:type="dxa"/>
          </w:tcPr>
          <w:p w14:paraId="52E02119">
            <w:pPr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绘制检测框（含类别、置信度），保存推理结果图片，输出评估指标</w:t>
            </w:r>
          </w:p>
        </w:tc>
      </w:tr>
    </w:tbl>
    <w:p w14:paraId="5D3D02C6">
      <w:pPr>
        <w:ind w:firstLine="420" w:firstLineChars="0"/>
        <w:rPr>
          <w:rFonts w:hint="eastAsia" w:ascii="宋体" w:hAnsi="宋体" w:cs="宋体"/>
          <w:b w:val="0"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 w:val="0"/>
          <w:bCs/>
          <w:sz w:val="24"/>
          <w:szCs w:val="24"/>
          <w:lang w:val="en-US" w:eastAsia="zh-CN"/>
        </w:rPr>
        <w:t>总体设计流程图：</w:t>
      </w:r>
    </w:p>
    <w:p w14:paraId="70D8AFB2">
      <w:pPr>
        <w:jc w:val="center"/>
      </w:pPr>
      <w:r>
        <w:drawing>
          <wp:inline distT="0" distB="0" distL="114300" distR="114300">
            <wp:extent cx="3403600" cy="4362450"/>
            <wp:effectExtent l="0" t="0" r="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5C15">
      <w:pPr>
        <w:jc w:val="center"/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图1 总体设计流程图</w:t>
      </w:r>
    </w:p>
    <w:p w14:paraId="184839B3">
      <w:pPr>
        <w:ind w:firstLine="420" w:firstLineChars="0"/>
      </w:pP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  <w:t>主要算法设计思路：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cs="Times New Roman"/>
          <w:b/>
          <w:bCs w:val="0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系统核心围绕“基于YOLOv5的共享单车检测”展开，算法设计遵循“轻量化、高精度、易落地”的原则，核心思路如下：</w:t>
      </w:r>
    </w:p>
    <w:p w14:paraId="0D9DC875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模型选型：轻量化YOLOv5s适配单类别检测</w:t>
      </w:r>
    </w:p>
    <w:p w14:paraId="679BCCC4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针对“检测共享单车”的单一类别任务，选择YOLOv5s而非更大的YOLOv5m/l/x，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设计思路：</w:t>
      </w:r>
    </w:p>
    <w:p w14:paraId="748D70BF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轻量化：YOLOv5s参数量仅7.2M，计算量小，可在普通GPU/CPU上快速训练和推理；</w:t>
      </w:r>
    </w:p>
    <w:p w14:paraId="3E77B97F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迁移学习适配：预训练权重（COCO 数据集）已学习通用视觉特征，仅需微调即可适配共享单车特征，减少样本需求；</w:t>
      </w:r>
    </w:p>
    <w:p w14:paraId="6B6CCDAA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数据处理：适配YOLOv5的自动化预处理</w:t>
      </w:r>
    </w:p>
    <w:p w14:paraId="3F0AC289"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为保证训练效果，算法设计了适配YOLOv5的数据集处理逻辑：</w:t>
      </w:r>
    </w:p>
    <w:p w14:paraId="0E9A2FEB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自动数据增强：训练时默认执行Mosaic增强（拼接4张图像）、随机缩放/裁剪/翻转，提升模型鲁棒性，适配不同角度、光照下的共享单车；</w:t>
      </w:r>
    </w:p>
    <w:p w14:paraId="28B771C6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自适应锚框：YOLOv5自动计算数据集内共享单车的宽高比，调整预设锚框尺寸，使锚框与目标更匹配，提升边界框回归精度；</w:t>
      </w:r>
    </w:p>
    <w:p w14:paraId="437E0C99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图像预处理：统一缩放至640×640（imgsz=640），像素值归一化（/255），转张量后输入模型，适配网络的下采样逻辑。</w:t>
      </w:r>
    </w:p>
    <w:p w14:paraId="19EF7D19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3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训练算法：迁移学习+多损失函数优化</w:t>
      </w:r>
    </w:p>
    <w:p w14:paraId="27E864DA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训练阶段核心是“基于迁移学习的微调”，算法设计思路：</w:t>
      </w:r>
    </w:p>
    <w:p w14:paraId="28D2820C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迁移学习初始化：</w:t>
      </w:r>
    </w:p>
    <w:p w14:paraId="1D70F219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复用主干网络（CSPDarknet53）的通用特征提取能力，仅微调颈部/头部网络适配共享单车特征，大幅减少训练时间和样本量；</w:t>
      </w:r>
    </w:p>
    <w:p w14:paraId="69FFD451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多损失函数联合优化：</w:t>
      </w:r>
    </w:p>
    <w:p w14:paraId="0731DA07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回归损失：采用CIoU Loss，相比IoU Loss额外考虑“框的中心点距离、宽高比”，定位更精准；</w:t>
      </w:r>
    </w:p>
    <w:p w14:paraId="0103214B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分类损失：BCEWithLogitsLoss，适配单类别二分类场景；</w:t>
      </w:r>
    </w:p>
    <w:p w14:paraId="4178E456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置信度损失：BCEWithLogitsLoss，区分前景（共享单车）和背景（路面 / 建筑等）；</w:t>
      </w:r>
    </w:p>
    <w:p w14:paraId="2B3D7E9F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超参数适配：</w:t>
      </w:r>
    </w:p>
    <w:p w14:paraId="7BCD8BD9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epochs=50：平衡过拟合与欠拟合，50轮足够让单类别模型收敛；</w:t>
      </w:r>
    </w:p>
    <w:p w14:paraId="70EF96DE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评估算法：基于mAP@0.5的精度验证</w:t>
      </w:r>
    </w:p>
    <w:p w14:paraId="571AA5D2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评估阶段核心是“量化检测精度”，算法设计思路：</w:t>
      </w:r>
    </w:p>
    <w:p w14:paraId="5733A91B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核心指标选择：聚焦mAP@0.5（IoU 阈值 0.5），这是目标检测的行业标准指标，直接反映“检测框与真实框的重叠度≥50%”的精准度，适配共享单车检测的实际需求；</w:t>
      </w:r>
    </w:p>
    <w:p w14:paraId="296F4C8C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5</w:t>
      </w:r>
      <w:r>
        <w:rPr>
          <w:rFonts w:hint="eastAsia" w:ascii="宋体" w:hAnsi="宋体" w:cs="宋体"/>
          <w:kern w:val="0"/>
          <w:sz w:val="24"/>
          <w:szCs w:val="24"/>
          <w:lang w:val="en-US" w:eastAsia="zh-CN" w:bidi="ar"/>
        </w:rPr>
        <w:t>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推理算法：高效前向+NMS 过滤</w:t>
      </w:r>
    </w:p>
    <w:p w14:paraId="0EE1F140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推理阶段核心是“快速、精准输出检测结果”，算法设计思路：</w:t>
      </w:r>
    </w:p>
    <w:p w14:paraId="04CCB795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轻量化预处理：单张图像仅执行“缩放→归一化→转张量”，无复杂增强，保证推理速度；</w:t>
      </w:r>
    </w:p>
    <w:p w14:paraId="7C856F40"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NMS冗余框过滤：推理后同一共享单车可能被多个网格预测出多个框，通过 NMS保留置信度最高的框，删除重叠冗余框；</w:t>
      </w:r>
    </w:p>
    <w:p w14:paraId="6800AD24">
      <w:pPr>
        <w:ind w:firstLine="420" w:firstLineChars="0"/>
        <w:rPr>
          <w:rFonts w:hint="eastAsia" w:ascii="黑体" w:hAnsi="黑体" w:eastAsia="黑体" w:cs="黑体"/>
          <w:i/>
          <w:color w:val="FF0000"/>
          <w:sz w:val="32"/>
          <w:szCs w:val="32"/>
        </w:rPr>
      </w:pPr>
      <w:r>
        <w:rPr>
          <w:rFonts w:hint="eastAsia" w:ascii="黑体" w:hAnsi="黑体" w:eastAsia="黑体" w:cs="黑体"/>
          <w:b/>
          <w:sz w:val="32"/>
          <w:szCs w:val="32"/>
          <w:lang w:val="en-US" w:eastAsia="zh-CN"/>
        </w:rPr>
        <w:t>5</w:t>
      </w:r>
      <w:r>
        <w:rPr>
          <w:rFonts w:hint="eastAsia" w:ascii="黑体" w:hAnsi="黑体" w:eastAsia="黑体" w:cs="黑体"/>
          <w:b/>
          <w:sz w:val="32"/>
          <w:szCs w:val="32"/>
        </w:rPr>
        <w:t>.</w:t>
      </w:r>
      <w:r>
        <w:rPr>
          <w:rFonts w:hint="eastAsia" w:ascii="黑体" w:hAnsi="黑体" w:eastAsia="黑体" w:cs="黑体"/>
          <w:b/>
          <w:sz w:val="32"/>
          <w:szCs w:val="32"/>
          <w:lang w:val="en-US" w:eastAsia="zh-CN"/>
        </w:rPr>
        <w:t>实验</w:t>
      </w:r>
      <w:r>
        <w:rPr>
          <w:rFonts w:hint="eastAsia" w:ascii="黑体" w:hAnsi="黑体" w:eastAsia="黑体" w:cs="黑体"/>
          <w:b/>
          <w:sz w:val="32"/>
          <w:szCs w:val="32"/>
        </w:rPr>
        <w:t>结果</w:t>
      </w:r>
    </w:p>
    <w:p w14:paraId="1A8ADE02">
      <w:pPr>
        <w:jc w:val="center"/>
        <w:rPr>
          <w:rFonts w:hint="eastAsia" w:ascii="宋体" w:hAnsi="宋体" w:eastAsia="宋体" w:cs="宋体"/>
        </w:rPr>
      </w:pPr>
      <w:r>
        <w:drawing>
          <wp:inline distT="0" distB="0" distL="114300" distR="114300">
            <wp:extent cx="5273040" cy="4377055"/>
            <wp:effectExtent l="0" t="0" r="10160" b="444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718D4">
      <w:pPr>
        <w:jc w:val="center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图2 </w:t>
      </w:r>
      <w:r>
        <w:rPr>
          <w:rFonts w:hint="eastAsia" w:ascii="宋体" w:hAnsi="宋体" w:cs="宋体"/>
          <w:lang w:val="en-US" w:eastAsia="zh-CN"/>
        </w:rPr>
        <w:t>共享单车检测结果</w:t>
      </w:r>
    </w:p>
    <w:p w14:paraId="65E9885E">
      <w:pPr>
        <w:ind w:firstLine="420" w:firstLineChars="0"/>
        <w:jc w:val="both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如图所示，模型成功在图像中检测到了给共享单车并给出了共享单车的位置</w:t>
      </w:r>
    </w:p>
    <w:p w14:paraId="194E6B75">
      <w:pPr>
        <w:jc w:val="both"/>
        <w:rPr>
          <w:rFonts w:hint="eastAsia" w:ascii="黑体" w:hAnsi="黑体" w:eastAsia="黑体" w:cs="黑体"/>
          <w:b/>
          <w:sz w:val="32"/>
          <w:szCs w:val="32"/>
        </w:rPr>
      </w:pPr>
      <w:r>
        <w:rPr>
          <w:rFonts w:hint="eastAsia" w:ascii="黑体" w:hAnsi="黑体" w:eastAsia="黑体" w:cs="黑体"/>
          <w:b/>
          <w:sz w:val="32"/>
          <w:szCs w:val="32"/>
          <w:lang w:val="en-US" w:eastAsia="zh-CN"/>
        </w:rPr>
        <w:t>6</w:t>
      </w:r>
      <w:r>
        <w:rPr>
          <w:rFonts w:hint="eastAsia" w:ascii="黑体" w:hAnsi="黑体" w:eastAsia="黑体" w:cs="黑体"/>
          <w:b/>
          <w:sz w:val="32"/>
          <w:szCs w:val="32"/>
        </w:rPr>
        <w:t>.总结和感想体会</w:t>
      </w:r>
    </w:p>
    <w:p w14:paraId="52C3FE25">
      <w:pPr>
        <w:bidi w:val="0"/>
        <w:ind w:firstLine="420" w:firstLineChars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本次实验聚焦校园场景下的共享单车目标检测，基于YOLOv5深度学习框架成功实现了</w:t>
      </w:r>
      <w:r>
        <w:rPr>
          <w:rFonts w:hint="eastAsia" w:cs="Times New Roman"/>
          <w:sz w:val="24"/>
          <w:szCs w:val="24"/>
          <w:lang w:val="en-US" w:eastAsia="zh-CN"/>
        </w:rPr>
        <w:t>“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定位+识别</w:t>
      </w:r>
      <w:r>
        <w:rPr>
          <w:rFonts w:hint="eastAsia" w:cs="Times New Roman"/>
          <w:sz w:val="24"/>
          <w:szCs w:val="24"/>
          <w:lang w:val="en-US" w:eastAsia="zh-CN"/>
        </w:rPr>
        <w:t>”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的双重任务。实验以自主拍摄的校园道路、停车区共享单车图像为输入，借助COCO数据集预训练权重的迁移学习能力，完成了轻量化模型的微调与优化，最终输出了精准标记共享单车位置、类别及置信度的检测结果，完全达成实验设定的核心目标。</w:t>
      </w:r>
    </w:p>
    <w:p w14:paraId="7D132D3E">
      <w:pPr>
        <w:bidi w:val="0"/>
        <w:ind w:firstLine="420" w:firstLineChars="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从技术实现来看，实验的核心突破在于构建了一套适配单类别目标检测的 “轻量化+高精度” 解决方案：模型选型上，针对性选择YOLOv5s 轻量版（7.2M 参数量），既保证了普通硬件设备的快速训练与推理，又通过迁移学习复用 COCO数据集的通用视觉特征，大幅降低了单类别任务的样本需求；数据处理环节，依托YOLOv5的自动化机制，通过Mosaic增强、自适应锚框匹配、图像标准化等操作，有效提升了模型对不同角度、光照、遮挡场景的鲁棒性；训练过程中，采用CIoU回归损失、BCE分类与置信度损失的联合优化策略，结合SGD优化器实现参数高效更新，确保边界框定位精准度；评估与推理阶段，以 mAP@0.5为核心指标量化精度，通过NMS过滤冗余框，最终实现了检测结果的清晰可视化。</w:t>
      </w:r>
    </w:p>
    <w:p w14:paraId="53C1220B">
      <w:pPr>
        <w:bidi w:val="0"/>
        <w:ind w:firstLine="42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从实验结果来看，模型成功在校园场景图像中准确识别出共享单车，检测框与目标边界重叠度高，置信度稳定在0.9以上，可视化结果清晰标注了目标位置与类别信息，证明了算法设计的合理性与工程实用性。整套方案兼顾了实时性与精度，为校园共享单车管理、智能调度等实际应用场景提供了技术支撑。</w:t>
      </w:r>
    </w:p>
    <w:p w14:paraId="5C0262EF">
      <w:pPr>
        <w:jc w:val="both"/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此次实验不仅完成了共享单车检测的技术任务，更在深度学习理论应用、工程实践能力、问题解决思维等方面实现了全方位提升。从环境配置到模型训练，从参数调优到结果可视化，每一个环节都让我对目标检测技术有了更深刻的理解，也为后续深入学习更复杂的深度学习模型、探索更广泛的机器视觉应用场景积累了宝贵经验。</w:t>
      </w:r>
    </w:p>
    <w:p w14:paraId="76DCCA5A">
      <w:pPr>
        <w:jc w:val="both"/>
        <w:rPr>
          <w:rFonts w:hint="default" w:ascii="黑体" w:hAnsi="黑体" w:eastAsia="黑体" w:cs="黑体"/>
          <w:b/>
          <w:sz w:val="32"/>
          <w:szCs w:val="32"/>
          <w:lang w:val="en-US" w:eastAsia="zh-CN"/>
        </w:rPr>
      </w:pPr>
      <w:bookmarkStart w:id="5" w:name="_GoBack"/>
      <w:bookmarkEnd w:id="5"/>
      <w:r>
        <w:rPr>
          <w:rFonts w:hint="eastAsia" w:ascii="黑体" w:hAnsi="黑体" w:eastAsia="黑体" w:cs="黑体"/>
          <w:b/>
          <w:sz w:val="32"/>
          <w:szCs w:val="32"/>
          <w:lang w:val="en-US" w:eastAsia="zh-CN"/>
        </w:rPr>
        <w:t>7</w:t>
      </w:r>
      <w:r>
        <w:rPr>
          <w:rFonts w:hint="eastAsia" w:ascii="黑体" w:hAnsi="黑体" w:eastAsia="黑体" w:cs="黑体"/>
          <w:b/>
          <w:sz w:val="32"/>
          <w:szCs w:val="32"/>
        </w:rPr>
        <w:t>.</w:t>
      </w:r>
      <w:r>
        <w:rPr>
          <w:rFonts w:hint="eastAsia" w:ascii="黑体" w:hAnsi="黑体" w:eastAsia="黑体" w:cs="黑体"/>
          <w:b/>
          <w:sz w:val="32"/>
          <w:szCs w:val="32"/>
          <w:lang w:val="en-US" w:eastAsia="zh-CN"/>
        </w:rPr>
        <w:t>GIT提交流程</w:t>
      </w:r>
    </w:p>
    <w:p w14:paraId="336624BA">
      <w:pPr>
        <w:bidi w:val="0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首先需要创建一个Github账户</w:t>
      </w:r>
    </w:p>
    <w:p w14:paraId="6F3A20A6">
      <w:pPr>
        <w:bidi w:val="0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登录后个人界面如图3所示：</w:t>
      </w:r>
    </w:p>
    <w:p w14:paraId="35FFC64B">
      <w:pPr>
        <w:bidi w:val="0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在GitHub界面点击右上角的“+”号然后选择New repository创建新仓库</w:t>
      </w:r>
    </w:p>
    <w:p w14:paraId="59B57565">
      <w:pPr>
        <w:bidi w:val="0"/>
        <w:jc w:val="both"/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  <w:drawing>
          <wp:inline distT="0" distB="0" distL="114300" distR="114300">
            <wp:extent cx="5273675" cy="2006600"/>
            <wp:effectExtent l="0" t="0" r="9525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F297">
      <w:pPr>
        <w:bidi w:val="0"/>
        <w:ind w:firstLine="420" w:firstLineChars="0"/>
        <w:jc w:val="center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图3 用户界面</w:t>
      </w:r>
    </w:p>
    <w:p w14:paraId="2383098D">
      <w:pPr>
        <w:bidi w:val="0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 xml:space="preserve">创建新仓库界面如图4所示，General是常规设置，Owner表示的是选择的账号，Repository name表示你的仓库的名字。 </w:t>
      </w:r>
    </w:p>
    <w:p w14:paraId="13953C9E">
      <w:pPr>
        <w:bidi w:val="0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Configuration是配置选项，Choose visibility是可见性选择，Public（公开）就表示所有人都能看到你的仓库，也可以 fork 和提交 PR；</w:t>
      </w:r>
    </w:p>
    <w:p w14:paraId="327F7F2A">
      <w:pPr>
        <w:bidi w:val="0"/>
        <w:ind w:firstLine="420" w:firstLineChars="0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Add README是创建README，可以用来介绍项目功能、安装方法、使用教程等。打开开关后，GitHub 会自动生成一个空的 README.md 文件，可以编辑；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ab/>
        <w:t>Add .gitignore，.gitignore 是 Git 的配置文件，用来告诉 Git 哪些文件 / 文件夹不需要追踪（比如日志、依赖包、IDE 配置文件等），避免把无关文件提交到仓库，下拉框可以选择对应语言 / 框架的模板因为我使用的python语言编写的代码，所以选择python；</w:t>
      </w:r>
    </w:p>
    <w:p w14:paraId="70C4AC1A">
      <w:pPr>
        <w:bidi w:val="0"/>
        <w:ind w:firstLine="420" w:firstLineChars="0"/>
        <w:jc w:val="both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  <w:t>Add license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是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  <w:t>添加许可证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eastAsia="zh-CN"/>
        </w:rPr>
        <w:t>，许可证规定了别人可以如何使用、修改、分发你的代码。不同的开源许可证（如 MIT、GPL、Apache）有不同的规则，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我使用了MIT License，它是最宽松的开源许可证之一，允许别人商用、修改你的代码，仅需保留版权声明，适合个人</w:t>
      </w: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。</w:t>
      </w:r>
    </w:p>
    <w:p w14:paraId="2BB8EC1B">
      <w:pPr>
        <w:bidi w:val="0"/>
        <w:jc w:val="both"/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</w:rPr>
        <w:drawing>
          <wp:inline distT="0" distB="0" distL="114300" distR="114300">
            <wp:extent cx="5085080" cy="5251450"/>
            <wp:effectExtent l="0" t="0" r="7620" b="635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B8FC">
      <w:pPr>
        <w:bidi w:val="0"/>
        <w:jc w:val="center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</w:pP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图4 创建仓库界面</w:t>
      </w:r>
    </w:p>
    <w:p w14:paraId="0D812561">
      <w:pPr>
        <w:bidi w:val="0"/>
        <w:ind w:left="420" w:leftChars="0" w:firstLine="420" w:firstLineChars="0"/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创建完仓库后就可以向仓库里添加代码了</w:t>
      </w:r>
      <w:r>
        <w:rPr>
          <w:rFonts w:hint="eastAsia" w:cs="Times New Roman"/>
          <w:b w:val="0"/>
          <w:bCs w:val="0"/>
          <w:sz w:val="24"/>
          <w:szCs w:val="24"/>
          <w:lang w:val="en-US" w:eastAsia="zh-CN"/>
        </w:rPr>
        <w:t>，如图5所示，下方表示你在库中的文件，点击绿色框左边的“+”号，Upload files表示上传已有的文件，然后就可以上传实验需要的代码文件了。</w:t>
      </w:r>
    </w:p>
    <w:p w14:paraId="3755CEF9">
      <w:pPr>
        <w:bidi w:val="0"/>
        <w:jc w:val="center"/>
      </w:pPr>
      <w:r>
        <w:drawing>
          <wp:inline distT="0" distB="0" distL="114300" distR="114300">
            <wp:extent cx="3397250" cy="2241550"/>
            <wp:effectExtent l="0" t="0" r="6350" b="63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AE2D">
      <w:pPr>
        <w:bidi w:val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图5 仓库界面</w:t>
      </w:r>
    </w:p>
    <w:p w14:paraId="3523B6B5">
      <w:pPr>
        <w:bidi w:val="0"/>
        <w:rPr>
          <w:rFonts w:hint="eastAsia" w:ascii="黑体" w:hAnsi="黑体" w:eastAsia="黑体" w:cs="黑体"/>
          <w:b/>
          <w:sz w:val="32"/>
          <w:szCs w:val="32"/>
        </w:rPr>
      </w:pPr>
      <w:r>
        <w:rPr>
          <w:rFonts w:hint="eastAsia" w:ascii="黑体" w:hAnsi="黑体" w:eastAsia="黑体" w:cs="黑体"/>
          <w:b/>
          <w:sz w:val="32"/>
          <w:szCs w:val="32"/>
        </w:rPr>
        <w:br w:type="textWrapping"/>
      </w:r>
      <w:r>
        <w:rPr>
          <w:rFonts w:hint="eastAsia" w:ascii="黑体" w:hAnsi="黑体" w:eastAsia="黑体" w:cs="黑体"/>
          <w:b/>
          <w:sz w:val="32"/>
          <w:szCs w:val="32"/>
        </w:rPr>
        <w:t>附录1：程序清单(部分)</w:t>
      </w:r>
    </w:p>
    <w:p w14:paraId="01FD119E">
      <w:pPr>
        <w:rPr>
          <w:rFonts w:hint="eastAsia" w:ascii="宋体" w:hAnsi="宋体" w:eastAsia="宋体"/>
          <w:b/>
          <w:sz w:val="28"/>
          <w:szCs w:val="28"/>
          <w:lang w:eastAsia="zh-CN"/>
        </w:rPr>
      </w:pPr>
      <w:r>
        <w:rPr>
          <w:rFonts w:hint="eastAsia" w:ascii="宋体" w:hAnsi="宋体" w:eastAsia="宋体"/>
          <w:b/>
          <w:sz w:val="28"/>
          <w:szCs w:val="28"/>
          <w:lang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7">
            <o:LockedField>false</o:LockedField>
          </o:OLEObject>
        </w:object>
      </w:r>
    </w:p>
    <w:p w14:paraId="03D500C5">
      <w:pPr>
        <w:rPr>
          <w:rFonts w:ascii="宋体" w:hAnsi="宋体" w:eastAsia="宋体" w:cs="宋体"/>
          <w:b w:val="0"/>
          <w:bCs/>
          <w:sz w:val="24"/>
          <w:szCs w:val="24"/>
        </w:rPr>
      </w:pPr>
      <w:r>
        <w:rPr>
          <w:rFonts w:hint="eastAsia" w:ascii="宋体" w:hAnsi="宋体"/>
          <w:b w:val="0"/>
          <w:bCs/>
          <w:sz w:val="24"/>
          <w:szCs w:val="24"/>
          <w:lang w:val="en-US" w:eastAsia="zh-CN"/>
        </w:rPr>
        <w:t>GitHub链接：</w:t>
      </w:r>
      <w:r>
        <w:rPr>
          <w:rFonts w:hint="eastAsia" w:ascii="宋体" w:hAnsi="宋体"/>
          <w:b w:val="0"/>
          <w:bCs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/>
          <w:b w:val="0"/>
          <w:bCs/>
          <w:sz w:val="24"/>
          <w:szCs w:val="24"/>
          <w:lang w:val="en-US" w:eastAsia="zh-CN"/>
        </w:rPr>
        <w:t>超链接：</w: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/>
          <w:sz w:val="24"/>
          <w:szCs w:val="24"/>
        </w:rPr>
        <w:instrText xml:space="preserve"> HYPERLINK "https://github.com/yongzao/machine_vision" </w:instrTex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separate"/>
      </w:r>
      <w:r>
        <w:rPr>
          <w:rStyle w:val="10"/>
          <w:rFonts w:hint="eastAsia" w:ascii="宋体" w:hAnsi="宋体" w:eastAsia="宋体" w:cs="宋体"/>
          <w:b w:val="0"/>
          <w:bCs/>
          <w:color w:val="800080"/>
          <w:sz w:val="24"/>
          <w:szCs w:val="24"/>
          <w:u w:val="single"/>
        </w:rPr>
        <w:t>yongzao/machine_vision</w: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end"/>
      </w:r>
    </w:p>
    <w:p w14:paraId="2A62F81F">
      <w:pPr>
        <w:rPr>
          <w:rFonts w:hint="eastAsia" w:ascii="宋体" w:hAnsi="宋体"/>
          <w:b/>
          <w:sz w:val="28"/>
          <w:szCs w:val="28"/>
        </w:rPr>
      </w:pPr>
      <w:r>
        <w:rPr>
          <w:rFonts w:hint="eastAsia" w:ascii="宋体" w:hAnsi="宋体" w:cs="宋体"/>
          <w:b w:val="0"/>
          <w:bCs/>
          <w:sz w:val="24"/>
          <w:szCs w:val="24"/>
          <w:lang w:val="en-US" w:eastAsia="zh-CN"/>
        </w:rPr>
        <w:t>完整地址：</w:t>
      </w:r>
      <w:r>
        <w:rPr>
          <w:rFonts w:hint="default" w:ascii="宋体" w:hAnsi="宋体" w:eastAsia="宋体" w:cs="宋体"/>
          <w:b w:val="0"/>
          <w:bCs/>
          <w:sz w:val="24"/>
          <w:szCs w:val="24"/>
          <w:lang w:val="en-US" w:eastAsia="zh-CN"/>
        </w:rPr>
        <w:t>https://github.com/</w: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begin"/>
      </w:r>
      <w:r>
        <w:rPr>
          <w:rFonts w:ascii="宋体" w:hAnsi="宋体" w:eastAsia="宋体" w:cs="宋体"/>
          <w:b w:val="0"/>
          <w:bCs/>
          <w:sz w:val="24"/>
          <w:szCs w:val="24"/>
        </w:rPr>
        <w:instrText xml:space="preserve"> HYPERLINK "https://github.com/yongzao/machine_vision" </w:instrTex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separate"/>
      </w:r>
      <w:r>
        <w:rPr>
          <w:rFonts w:hint="eastAsia" w:ascii="宋体" w:hAnsi="宋体" w:eastAsia="宋体" w:cs="宋体"/>
          <w:b w:val="0"/>
          <w:bCs/>
          <w:sz w:val="24"/>
          <w:szCs w:val="24"/>
        </w:rPr>
        <w:t>yongzao/machine_vision</w:t>
      </w:r>
      <w:r>
        <w:rPr>
          <w:rFonts w:ascii="宋体" w:hAnsi="宋体" w:eastAsia="宋体" w:cs="宋体"/>
          <w:b w:val="0"/>
          <w:bCs/>
          <w:sz w:val="24"/>
          <w:szCs w:val="24"/>
        </w:rPr>
        <w:fldChar w:fldCharType="end"/>
      </w:r>
      <w:r>
        <w:rPr>
          <w:rFonts w:hint="eastAsia" w:ascii="宋体" w:hAnsi="宋体"/>
          <w:b/>
          <w:sz w:val="28"/>
          <w:szCs w:val="28"/>
        </w:rPr>
        <w:br w:type="page"/>
      </w:r>
    </w:p>
    <w:bookmarkEnd w:id="0"/>
    <w:tbl>
      <w:tblPr>
        <w:tblStyle w:val="7"/>
        <w:tblW w:w="918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0"/>
      </w:tblGrid>
      <w:tr w14:paraId="33E7C1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0" w:type="dxa"/>
            <w:vAlign w:val="bottom"/>
          </w:tcPr>
          <w:p w14:paraId="441B5CBF">
            <w:pPr>
              <w:spacing w:line="300" w:lineRule="auto"/>
              <w:ind w:firstLine="640"/>
              <w:jc w:val="left"/>
              <w:rPr>
                <w:rFonts w:hint="eastAsia" w:ascii="黑体" w:hAnsi="黑体" w:eastAsia="黑体"/>
                <w:sz w:val="28"/>
                <w:szCs w:val="28"/>
                <w:lang w:val="en-GB"/>
              </w:rPr>
            </w:pPr>
            <w:r>
              <w:rPr>
                <w:rFonts w:hint="eastAsia" w:ascii="楷体" w:hAnsi="楷体" w:eastAsia="楷体"/>
                <w:sz w:val="32"/>
                <w:szCs w:val="32"/>
              </w:rPr>
              <w:t>一、原创性声明</w:t>
            </w:r>
          </w:p>
        </w:tc>
      </w:tr>
      <w:tr w14:paraId="17B6E4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1" w:hRule="exact"/>
        </w:trPr>
        <w:tc>
          <w:tcPr>
            <w:tcW w:w="9180" w:type="dxa"/>
          </w:tcPr>
          <w:p w14:paraId="4E47C810">
            <w:pPr>
              <w:spacing w:line="276" w:lineRule="auto"/>
              <w:ind w:firstLine="482"/>
              <w:rPr>
                <w:rFonts w:hint="eastAsia" w:ascii="宋体" w:hAnsi="宋体" w:cs="宋体"/>
                <w:kern w:val="0"/>
              </w:rPr>
            </w:pPr>
            <w:r>
              <w:rPr>
                <w:b/>
              </w:rPr>
              <w:t xml:space="preserve">    </w:t>
            </w:r>
            <w:r>
              <w:rPr>
                <w:rFonts w:ascii="宋体" w:hAnsi="宋体" w:cs="宋体"/>
                <w:kern w:val="0"/>
              </w:rPr>
              <w:t xml:space="preserve">本人郑重声明本报告内容，是由作者本人独立完成的。有关观点、方法、数据和文献等的引用已在文中指出。除文中已注明引用的内容外，本报告不包含任何其他个人或集体已经公开发表的作品成果，不存在剽窃、抄袭行为。 </w:t>
            </w:r>
          </w:p>
          <w:p w14:paraId="3FB2EA4C">
            <w:pPr>
              <w:spacing w:line="276" w:lineRule="auto"/>
              <w:ind w:firstLine="371" w:firstLineChars="177"/>
            </w:pPr>
            <w:r>
              <w:rPr>
                <w:rFonts w:hint="eastAsia"/>
              </w:rPr>
              <w:t>特此声明！</w:t>
            </w:r>
          </w:p>
          <w:p w14:paraId="10C9E110">
            <w:pPr>
              <w:wordWrap w:val="0"/>
              <w:spacing w:line="276" w:lineRule="auto"/>
              <w:ind w:right="238" w:firstLine="373" w:firstLineChars="177"/>
              <w:jc w:val="right"/>
              <w:rPr>
                <w:b/>
                <w:color w:val="FF0000"/>
              </w:rPr>
            </w:pPr>
            <w:r>
              <w:rPr>
                <w:rFonts w:hint="eastAsia"/>
                <w:b/>
                <w:lang w:val="en-GB"/>
              </w:rPr>
              <w:t>作者签字</w:t>
            </w:r>
            <w:r>
              <w:rPr>
                <w:b/>
              </w:rPr>
              <w:t>: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default" w:ascii="宋体" w:hAnsi="宋体" w:eastAsia="宋体" w:cs="宋体"/>
                <w:sz w:val="24"/>
                <w:szCs w:val="24"/>
                <w:u w:val="single"/>
              </w:rPr>
              <w:drawing>
                <wp:inline distT="0" distB="0" distL="114300" distR="114300">
                  <wp:extent cx="937895" cy="407670"/>
                  <wp:effectExtent l="0" t="0" r="1905" b="11430"/>
                  <wp:docPr id="5" name="图片 5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95" cy="407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4295AE">
            <w:pPr>
              <w:spacing w:line="276" w:lineRule="auto"/>
              <w:ind w:firstLine="373" w:firstLineChars="177"/>
              <w:rPr>
                <w:b/>
                <w:color w:val="FF0000"/>
              </w:rPr>
            </w:pPr>
          </w:p>
          <w:p w14:paraId="1FECD61B">
            <w:pPr>
              <w:spacing w:line="276" w:lineRule="auto"/>
              <w:ind w:firstLine="373" w:firstLineChars="177"/>
              <w:rPr>
                <w:b/>
                <w:color w:val="FF0000"/>
              </w:rPr>
            </w:pPr>
          </w:p>
          <w:p w14:paraId="1F87B006">
            <w:pPr>
              <w:spacing w:line="276" w:lineRule="auto"/>
              <w:ind w:firstLine="373" w:firstLineChars="177"/>
              <w:rPr>
                <w:b/>
                <w:color w:val="FF0000"/>
              </w:rPr>
            </w:pPr>
          </w:p>
          <w:p w14:paraId="2AAF5635">
            <w:pPr>
              <w:spacing w:line="276" w:lineRule="auto"/>
              <w:ind w:firstLine="373" w:firstLineChars="177"/>
              <w:rPr>
                <w:b/>
                <w:color w:val="FF0000"/>
              </w:rPr>
            </w:pPr>
          </w:p>
        </w:tc>
      </w:tr>
      <w:tr w14:paraId="593CEB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0" w:type="dxa"/>
            <w:vAlign w:val="bottom"/>
          </w:tcPr>
          <w:tbl>
            <w:tblPr>
              <w:tblStyle w:val="7"/>
              <w:tblW w:w="8478" w:type="dxa"/>
              <w:jc w:val="center"/>
              <w:tblBorders>
                <w:top w:val="single" w:color="auto" w:sz="12" w:space="0"/>
                <w:left w:val="single" w:color="auto" w:sz="12" w:space="0"/>
                <w:bottom w:val="single" w:color="auto" w:sz="12" w:space="0"/>
                <w:right w:val="single" w:color="auto" w:sz="12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752"/>
              <w:gridCol w:w="1551"/>
              <w:gridCol w:w="3129"/>
              <w:gridCol w:w="1004"/>
              <w:gridCol w:w="1022"/>
              <w:gridCol w:w="1020"/>
            </w:tblGrid>
            <w:tr w14:paraId="7D733DF8">
              <w:tblPrEx>
                <w:tblBorders>
                  <w:top w:val="single" w:color="auto" w:sz="12" w:space="0"/>
                  <w:left w:val="single" w:color="auto" w:sz="12" w:space="0"/>
                  <w:bottom w:val="single" w:color="auto" w:sz="12" w:space="0"/>
                  <w:right w:val="single" w:color="auto" w:sz="12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857" w:hRule="atLeast"/>
                <w:jc w:val="center"/>
              </w:trPr>
              <w:tc>
                <w:tcPr>
                  <w:tcW w:w="752" w:type="dxa"/>
                  <w:tcBorders>
                    <w:top w:val="double" w:color="auto" w:sz="4" w:space="0"/>
                  </w:tcBorders>
                  <w:vAlign w:val="center"/>
                </w:tcPr>
                <w:p w14:paraId="6D25E832">
                  <w:pPr>
                    <w:spacing w:line="25" w:lineRule="atLeast"/>
                    <w:ind w:firstLine="480"/>
                    <w:jc w:val="center"/>
                    <w:rPr>
                      <w:rFonts w:eastAsia="黑体"/>
                    </w:rPr>
                  </w:pPr>
                </w:p>
              </w:tc>
              <w:tc>
                <w:tcPr>
                  <w:tcW w:w="5684" w:type="dxa"/>
                  <w:gridSpan w:val="3"/>
                  <w:tcBorders>
                    <w:top w:val="double" w:color="auto" w:sz="4" w:space="0"/>
                  </w:tcBorders>
                  <w:vAlign w:val="center"/>
                </w:tcPr>
                <w:p w14:paraId="26786E53">
                  <w:pPr>
                    <w:spacing w:line="25" w:lineRule="atLeast"/>
                    <w:ind w:firstLine="480"/>
                    <w:jc w:val="center"/>
                    <w:rPr>
                      <w:rFonts w:eastAsia="黑体"/>
                    </w:rPr>
                  </w:pPr>
                  <w:r>
                    <w:rPr>
                      <w:rFonts w:hint="eastAsia" w:eastAsia="黑体"/>
                      <w:sz w:val="24"/>
                    </w:rPr>
                    <w:t>评价内容</w:t>
                  </w:r>
                </w:p>
              </w:tc>
              <w:tc>
                <w:tcPr>
                  <w:tcW w:w="1022" w:type="dxa"/>
                  <w:tcBorders>
                    <w:top w:val="double" w:color="auto" w:sz="4" w:space="0"/>
                  </w:tcBorders>
                  <w:vAlign w:val="center"/>
                </w:tcPr>
                <w:p w14:paraId="242798E0">
                  <w:pPr>
                    <w:spacing w:line="25" w:lineRule="atLeast"/>
                    <w:ind w:firstLine="38" w:firstLineChars="16"/>
                    <w:jc w:val="center"/>
                    <w:rPr>
                      <w:rFonts w:eastAsia="黑体"/>
                    </w:rPr>
                  </w:pPr>
                  <w:r>
                    <w:rPr>
                      <w:rFonts w:hint="eastAsia" w:eastAsia="黑体"/>
                      <w:sz w:val="24"/>
                    </w:rPr>
                    <w:t>权重</w:t>
                  </w:r>
                </w:p>
              </w:tc>
              <w:tc>
                <w:tcPr>
                  <w:tcW w:w="1020" w:type="dxa"/>
                  <w:tcBorders>
                    <w:top w:val="double" w:color="auto" w:sz="4" w:space="0"/>
                  </w:tcBorders>
                  <w:vAlign w:val="center"/>
                </w:tcPr>
                <w:p w14:paraId="6AF0EA72">
                  <w:pPr>
                    <w:spacing w:line="25" w:lineRule="atLeast"/>
                    <w:ind w:firstLine="19" w:firstLineChars="8"/>
                    <w:jc w:val="center"/>
                    <w:rPr>
                      <w:rFonts w:eastAsia="黑体"/>
                    </w:rPr>
                  </w:pPr>
                  <w:r>
                    <w:rPr>
                      <w:rFonts w:hint="eastAsia" w:eastAsia="黑体"/>
                      <w:sz w:val="24"/>
                    </w:rPr>
                    <w:t>得分</w:t>
                  </w:r>
                </w:p>
              </w:tc>
            </w:tr>
            <w:tr w14:paraId="1242518F">
              <w:tblPrEx>
                <w:tblBorders>
                  <w:top w:val="single" w:color="auto" w:sz="12" w:space="0"/>
                  <w:left w:val="single" w:color="auto" w:sz="12" w:space="0"/>
                  <w:bottom w:val="single" w:color="auto" w:sz="12" w:space="0"/>
                  <w:right w:val="single" w:color="auto" w:sz="12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524" w:hRule="atLeast"/>
                <w:jc w:val="center"/>
              </w:trPr>
              <w:tc>
                <w:tcPr>
                  <w:tcW w:w="752" w:type="dxa"/>
                  <w:tcBorders>
                    <w:bottom w:val="single" w:color="auto" w:sz="4" w:space="0"/>
                  </w:tcBorders>
                  <w:vAlign w:val="center"/>
                </w:tcPr>
                <w:p w14:paraId="7BE818C6">
                  <w:pPr>
                    <w:spacing w:line="25" w:lineRule="atLeast"/>
                    <w:ind w:firstLine="36" w:firstLineChars="15"/>
                    <w:jc w:val="center"/>
                    <w:rPr>
                      <w:rFonts w:hint="default" w:ascii="Times New Roman" w:hAnsi="Times New Roman" w:eastAsia="宋体" w:cs="Times New Roman"/>
                      <w:b w:val="0"/>
                      <w:bCs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 w:val="0"/>
                      <w:bCs/>
                      <w:sz w:val="24"/>
                      <w:szCs w:val="24"/>
                      <w:lang w:val="en-US" w:eastAsia="zh-CN"/>
                    </w:rPr>
                    <w:t>实验</w:t>
                  </w:r>
                  <w:r>
                    <w:rPr>
                      <w:rFonts w:hint="default" w:ascii="Times New Roman" w:hAnsi="Times New Roman" w:eastAsia="宋体" w:cs="Times New Roman"/>
                      <w:b w:val="0"/>
                      <w:bCs/>
                      <w:sz w:val="24"/>
                      <w:szCs w:val="24"/>
                    </w:rPr>
                    <w:t>验收</w:t>
                  </w:r>
                </w:p>
              </w:tc>
              <w:tc>
                <w:tcPr>
                  <w:tcW w:w="1551" w:type="dxa"/>
                  <w:tcBorders>
                    <w:bottom w:val="single" w:color="auto" w:sz="4" w:space="0"/>
                  </w:tcBorders>
                  <w:shd w:val="clear" w:color="auto" w:fill="auto"/>
                  <w:vAlign w:val="center"/>
                </w:tcPr>
                <w:p w14:paraId="2A5494E8">
                  <w:pPr>
                    <w:spacing w:line="25" w:lineRule="atLeast"/>
                    <w:jc w:val="center"/>
                    <w:rPr>
                      <w:rFonts w:hint="default" w:ascii="Times New Roman" w:hAnsi="Times New Roman" w:eastAsia="宋体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</w:rPr>
                    <w:t>评价点E1</w:t>
                  </w:r>
                </w:p>
              </w:tc>
              <w:tc>
                <w:tcPr>
                  <w:tcW w:w="3129" w:type="dxa"/>
                  <w:tcBorders>
                    <w:bottom w:val="single" w:color="auto" w:sz="4" w:space="0"/>
                  </w:tcBorders>
                  <w:shd w:val="clear" w:color="auto" w:fill="auto"/>
                  <w:vAlign w:val="center"/>
                </w:tcPr>
                <w:p w14:paraId="0E9F52E9">
                  <w:pPr>
                    <w:spacing w:line="25" w:lineRule="atLeast"/>
                    <w:jc w:val="center"/>
                    <w:rPr>
                      <w:rFonts w:hint="default" w:ascii="Times New Roman" w:hAnsi="Times New Roman" w:eastAsia="宋体" w:cs="Times New Roman"/>
                      <w:kern w:val="2"/>
                      <w:sz w:val="24"/>
                      <w:szCs w:val="24"/>
                      <w:lang w:val="en-US" w:eastAsia="zh-CN" w:bidi="ar-SA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</w:rPr>
                    <w:t>实验原理是否理解；代码是否规范，程序能否运行；实验结果是否正确；任务是否全部完成</w:t>
                  </w:r>
                </w:p>
              </w:tc>
              <w:tc>
                <w:tcPr>
                  <w:tcW w:w="1004" w:type="dxa"/>
                  <w:tcBorders>
                    <w:bottom w:val="single" w:color="auto" w:sz="4" w:space="0"/>
                  </w:tcBorders>
                  <w:shd w:val="clear" w:color="auto" w:fill="auto"/>
                  <w:vAlign w:val="center"/>
                </w:tcPr>
                <w:p w14:paraId="58F4CEAD">
                  <w:pPr>
                    <w:pStyle w:val="6"/>
                    <w:keepNext w:val="0"/>
                    <w:keepLines w:val="0"/>
                    <w:widowControl/>
                    <w:suppressLineNumbers w:val="0"/>
                    <w:kinsoku/>
                    <w:wordWrap/>
                    <w:overflowPunct/>
                    <w:jc w:val="center"/>
                    <w:rPr>
                      <w:rFonts w:hint="default" w:ascii="Times New Roman" w:hAnsi="Times New Roman" w:eastAsia="宋体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color w:val="000000"/>
                      <w:sz w:val="24"/>
                      <w:szCs w:val="24"/>
                    </w:rPr>
                    <w:t>实验代码</w:t>
                  </w:r>
                </w:p>
                <w:p w14:paraId="21904046">
                  <w:pPr>
                    <w:spacing w:line="25" w:lineRule="atLeast"/>
                    <w:jc w:val="center"/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color w:val="000000"/>
                      <w:sz w:val="24"/>
                      <w:szCs w:val="24"/>
                    </w:rPr>
                    <w:t>实验结果</w:t>
                  </w:r>
                </w:p>
              </w:tc>
              <w:tc>
                <w:tcPr>
                  <w:tcW w:w="1022" w:type="dxa"/>
                  <w:tcBorders>
                    <w:bottom w:val="single" w:color="auto" w:sz="4" w:space="0"/>
                  </w:tcBorders>
                  <w:vAlign w:val="center"/>
                </w:tcPr>
                <w:p w14:paraId="20456ABB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lang w:val="en-US" w:eastAsia="zh-CN"/>
                    </w:rPr>
                    <w:t>0.5</w:t>
                  </w:r>
                </w:p>
              </w:tc>
              <w:tc>
                <w:tcPr>
                  <w:tcW w:w="1020" w:type="dxa"/>
                  <w:tcBorders>
                    <w:bottom w:val="single" w:color="auto" w:sz="4" w:space="0"/>
                  </w:tcBorders>
                  <w:vAlign w:val="center"/>
                </w:tcPr>
                <w:p w14:paraId="1E624326">
                  <w:pPr>
                    <w:spacing w:line="25" w:lineRule="atLeast"/>
                    <w:ind w:firstLine="33" w:firstLineChars="16"/>
                    <w:jc w:val="center"/>
                  </w:pPr>
                </w:p>
              </w:tc>
            </w:tr>
            <w:tr w14:paraId="2748F490">
              <w:tblPrEx>
                <w:tblBorders>
                  <w:top w:val="single" w:color="auto" w:sz="12" w:space="0"/>
                  <w:left w:val="single" w:color="auto" w:sz="12" w:space="0"/>
                  <w:bottom w:val="single" w:color="auto" w:sz="12" w:space="0"/>
                  <w:right w:val="single" w:color="auto" w:sz="12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945" w:hRule="atLeast"/>
                <w:jc w:val="center"/>
              </w:trPr>
              <w:tc>
                <w:tcPr>
                  <w:tcW w:w="752" w:type="dxa"/>
                  <w:vMerge w:val="restart"/>
                  <w:tcBorders>
                    <w:top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08ADA12F">
                  <w:pPr>
                    <w:pStyle w:val="6"/>
                    <w:keepNext w:val="0"/>
                    <w:keepLines w:val="0"/>
                    <w:widowControl/>
                    <w:suppressLineNumbers w:val="0"/>
                    <w:kinsoku/>
                    <w:wordWrap/>
                    <w:overflowPunct/>
                    <w:ind w:left="0" w:leftChars="0" w:right="0" w:rightChars="0"/>
                    <w:jc w:val="center"/>
                    <w:rPr>
                      <w:rFonts w:hint="default" w:ascii="Times New Roman" w:hAnsi="Times New Roman" w:eastAsia="宋体" w:cs="Times New Roman"/>
                      <w:b w:val="0"/>
                      <w:bCs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 w:val="0"/>
                      <w:bCs/>
                      <w:color w:val="000000"/>
                      <w:sz w:val="24"/>
                      <w:szCs w:val="24"/>
                      <w:shd w:val="clear" w:color="auto" w:fill="auto"/>
                    </w:rPr>
                    <w:t>实验报告</w:t>
                  </w:r>
                </w:p>
              </w:tc>
              <w:tc>
                <w:tcPr>
                  <w:tcW w:w="1551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1BA822EB">
                  <w:pPr>
                    <w:pStyle w:val="6"/>
                    <w:keepNext w:val="0"/>
                    <w:keepLines w:val="0"/>
                    <w:widowControl/>
                    <w:suppressLineNumbers w:val="0"/>
                    <w:kinsoku/>
                    <w:wordWrap/>
                    <w:overflowPunct/>
                    <w:ind w:left="0" w:leftChars="0" w:right="0" w:rightChars="0"/>
                    <w:jc w:val="center"/>
                    <w:rPr>
                      <w:rFonts w:hint="default" w:ascii="Times New Roman" w:hAnsi="Times New Roman" w:eastAsia="宋体" w:cs="Times New Roman"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  <w:shd w:val="clear" w:color="auto" w:fill="auto"/>
                    </w:rPr>
                    <w:t>评价点E2</w:t>
                  </w:r>
                </w:p>
              </w:tc>
              <w:tc>
                <w:tcPr>
                  <w:tcW w:w="3129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5A3D840E">
                  <w:pPr>
                    <w:spacing w:line="25" w:lineRule="atLeast"/>
                    <w:jc w:val="center"/>
                    <w:rPr>
                      <w:rFonts w:hint="default" w:ascii="Times New Roman" w:hAnsi="Times New Roman" w:eastAsia="宋体" w:cs="Times New Roman"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  <w:shd w:val="clear" w:color="auto" w:fill="auto"/>
                    </w:rPr>
                    <w:t>报告格式是否规范，语言使用是否规范，行文是否流畅，是否图文并茂</w:t>
                  </w:r>
                </w:p>
              </w:tc>
              <w:tc>
                <w:tcPr>
                  <w:tcW w:w="1004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1CE09DF0">
                  <w:pPr>
                    <w:spacing w:line="25" w:lineRule="atLeast"/>
                    <w:jc w:val="center"/>
                    <w:rPr>
                      <w:rFonts w:hint="default" w:ascii="Times New Roman" w:hAnsi="Times New Roman" w:eastAsia="宋体" w:cs="Times New Roman"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color w:val="000000"/>
                      <w:sz w:val="24"/>
                      <w:szCs w:val="24"/>
                      <w:shd w:val="clear" w:color="auto" w:fill="auto"/>
                    </w:rPr>
                    <w:t>实验报告</w:t>
                  </w:r>
                </w:p>
              </w:tc>
              <w:tc>
                <w:tcPr>
                  <w:tcW w:w="1022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2F32D06F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shd w:val="clear" w:color="auto" w:fill="auto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shd w:val="clear" w:color="auto" w:fill="auto"/>
                      <w:lang w:val="en-US" w:eastAsia="zh-CN"/>
                    </w:rPr>
                    <w:t>0.1</w:t>
                  </w:r>
                </w:p>
              </w:tc>
              <w:tc>
                <w:tcPr>
                  <w:tcW w:w="1020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5EBC617F">
                  <w:pPr>
                    <w:spacing w:line="25" w:lineRule="atLeast"/>
                    <w:ind w:firstLine="33" w:firstLineChars="16"/>
                    <w:jc w:val="center"/>
                    <w:rPr>
                      <w:shd w:val="clear" w:color="auto" w:fill="auto"/>
                    </w:rPr>
                  </w:pPr>
                </w:p>
              </w:tc>
            </w:tr>
            <w:tr w14:paraId="09049253">
              <w:tblPrEx>
                <w:tblBorders>
                  <w:top w:val="single" w:color="auto" w:sz="12" w:space="0"/>
                  <w:left w:val="single" w:color="auto" w:sz="12" w:space="0"/>
                  <w:bottom w:val="single" w:color="auto" w:sz="12" w:space="0"/>
                  <w:right w:val="single" w:color="auto" w:sz="12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945" w:hRule="atLeast"/>
                <w:jc w:val="center"/>
              </w:trPr>
              <w:tc>
                <w:tcPr>
                  <w:tcW w:w="752" w:type="dxa"/>
                  <w:vMerge w:val="continue"/>
                  <w:shd w:val="clear" w:color="auto" w:fill="FFFFFF" w:themeFill="background1"/>
                  <w:vAlign w:val="center"/>
                </w:tcPr>
                <w:p w14:paraId="66AC4656">
                  <w:pPr>
                    <w:pStyle w:val="6"/>
                    <w:keepNext w:val="0"/>
                    <w:keepLines w:val="0"/>
                    <w:widowControl/>
                    <w:suppressLineNumbers w:val="0"/>
                    <w:kinsoku/>
                    <w:wordWrap/>
                    <w:overflowPunct/>
                    <w:ind w:left="0" w:leftChars="0" w:right="0" w:rightChars="0"/>
                    <w:jc w:val="center"/>
                    <w:rPr>
                      <w:rFonts w:hint="default" w:ascii="Times New Roman" w:hAnsi="Times New Roman" w:eastAsia="宋体" w:cs="Times New Roman"/>
                      <w:b w:val="0"/>
                      <w:bCs/>
                      <w:sz w:val="24"/>
                      <w:szCs w:val="24"/>
                      <w:shd w:val="clear" w:color="auto" w:fill="auto"/>
                    </w:rPr>
                  </w:pPr>
                </w:p>
              </w:tc>
              <w:tc>
                <w:tcPr>
                  <w:tcW w:w="1551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2EAE8DFA">
                  <w:pPr>
                    <w:pStyle w:val="6"/>
                    <w:keepNext w:val="0"/>
                    <w:keepLines w:val="0"/>
                    <w:widowControl/>
                    <w:suppressLineNumbers w:val="0"/>
                    <w:kinsoku/>
                    <w:wordWrap/>
                    <w:overflowPunct/>
                    <w:ind w:left="0" w:leftChars="0" w:right="0" w:rightChars="0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  <w:shd w:val="clear" w:color="auto" w:fill="auto"/>
                    </w:rPr>
                    <w:t>评价点E3</w:t>
                  </w:r>
                </w:p>
              </w:tc>
              <w:tc>
                <w:tcPr>
                  <w:tcW w:w="3129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6F0614F1">
                  <w:pPr>
                    <w:spacing w:line="25" w:lineRule="atLeast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  <w:shd w:val="clear" w:color="auto" w:fill="auto"/>
                    </w:rPr>
                    <w:t>实验数据记录是否完整，实验结果的分析、对比是否充分</w:t>
                  </w:r>
                </w:p>
              </w:tc>
              <w:tc>
                <w:tcPr>
                  <w:tcW w:w="1004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5CD1D598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color w:val="000000"/>
                      <w:sz w:val="24"/>
                      <w:szCs w:val="24"/>
                      <w:shd w:val="clear" w:color="auto" w:fill="auto"/>
                    </w:rPr>
                    <w:t>实验报告</w:t>
                  </w:r>
                </w:p>
              </w:tc>
              <w:tc>
                <w:tcPr>
                  <w:tcW w:w="1022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644C9AA1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shd w:val="clear" w:color="auto" w:fill="auto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shd w:val="clear" w:color="auto" w:fill="auto"/>
                      <w:lang w:val="en-US" w:eastAsia="zh-CN"/>
                    </w:rPr>
                    <w:t>0.2</w:t>
                  </w:r>
                </w:p>
              </w:tc>
              <w:tc>
                <w:tcPr>
                  <w:tcW w:w="1020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3A07639A">
                  <w:pPr>
                    <w:spacing w:line="25" w:lineRule="atLeast"/>
                    <w:ind w:firstLine="39" w:firstLineChars="16"/>
                    <w:jc w:val="center"/>
                    <w:rPr>
                      <w:rFonts w:hint="eastAsia"/>
                      <w:b/>
                      <w:sz w:val="24"/>
                      <w:shd w:val="clear" w:color="auto" w:fill="auto"/>
                    </w:rPr>
                  </w:pPr>
                </w:p>
              </w:tc>
            </w:tr>
            <w:tr w14:paraId="2660039C">
              <w:tblPrEx>
                <w:tblBorders>
                  <w:top w:val="single" w:color="auto" w:sz="12" w:space="0"/>
                  <w:left w:val="single" w:color="auto" w:sz="12" w:space="0"/>
                  <w:bottom w:val="single" w:color="auto" w:sz="12" w:space="0"/>
                  <w:right w:val="single" w:color="auto" w:sz="12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463" w:hRule="atLeast"/>
                <w:jc w:val="center"/>
              </w:trPr>
              <w:tc>
                <w:tcPr>
                  <w:tcW w:w="752" w:type="dxa"/>
                  <w:vMerge w:val="continue"/>
                  <w:tcBorders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728C9335">
                  <w:pPr>
                    <w:pStyle w:val="6"/>
                    <w:keepNext w:val="0"/>
                    <w:keepLines w:val="0"/>
                    <w:widowControl/>
                    <w:suppressLineNumbers w:val="0"/>
                    <w:kinsoku/>
                    <w:wordWrap/>
                    <w:overflowPunct/>
                    <w:ind w:left="0" w:leftChars="0" w:right="0" w:rightChars="0"/>
                    <w:jc w:val="center"/>
                    <w:rPr>
                      <w:rFonts w:hint="default" w:ascii="Times New Roman" w:hAnsi="Times New Roman" w:eastAsia="宋体" w:cs="Times New Roman"/>
                      <w:b w:val="0"/>
                      <w:bCs/>
                      <w:sz w:val="24"/>
                      <w:szCs w:val="24"/>
                      <w:shd w:val="clear" w:color="auto" w:fill="auto"/>
                    </w:rPr>
                  </w:pPr>
                </w:p>
              </w:tc>
              <w:tc>
                <w:tcPr>
                  <w:tcW w:w="1551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2CF2622C">
                  <w:pPr>
                    <w:pStyle w:val="6"/>
                    <w:keepNext w:val="0"/>
                    <w:keepLines w:val="0"/>
                    <w:widowControl/>
                    <w:suppressLineNumbers w:val="0"/>
                    <w:kinsoku/>
                    <w:wordWrap/>
                    <w:overflowPunct/>
                    <w:ind w:left="0" w:leftChars="0" w:right="0" w:rightChars="0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  <w:shd w:val="clear" w:color="auto" w:fill="auto"/>
                    </w:rPr>
                    <w:t>评价点E4</w:t>
                  </w:r>
                </w:p>
              </w:tc>
              <w:tc>
                <w:tcPr>
                  <w:tcW w:w="3129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34F906FD">
                  <w:pPr>
                    <w:spacing w:line="25" w:lineRule="atLeast"/>
                    <w:ind w:firstLine="38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  <w:shd w:val="clear" w:color="auto" w:fill="auto"/>
                    </w:rPr>
                    <w:t>实验体会是否正确，是否提出了自己独到见解</w:t>
                  </w:r>
                </w:p>
              </w:tc>
              <w:tc>
                <w:tcPr>
                  <w:tcW w:w="1004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616CC5DC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color w:val="000000"/>
                      <w:sz w:val="24"/>
                      <w:szCs w:val="24"/>
                      <w:shd w:val="clear" w:color="auto" w:fill="auto"/>
                    </w:rPr>
                    <w:t>实验报告</w:t>
                  </w:r>
                </w:p>
              </w:tc>
              <w:tc>
                <w:tcPr>
                  <w:tcW w:w="1022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38963B44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shd w:val="clear" w:color="auto" w:fill="auto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shd w:val="clear" w:color="auto" w:fill="auto"/>
                      <w:lang w:val="en-US" w:eastAsia="zh-CN"/>
                    </w:rPr>
                    <w:t>0.1</w:t>
                  </w:r>
                </w:p>
              </w:tc>
              <w:tc>
                <w:tcPr>
                  <w:tcW w:w="1020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44954C51">
                  <w:pPr>
                    <w:spacing w:line="25" w:lineRule="atLeast"/>
                    <w:ind w:firstLine="39" w:firstLineChars="16"/>
                    <w:jc w:val="center"/>
                    <w:rPr>
                      <w:rFonts w:hint="eastAsia"/>
                      <w:b/>
                      <w:sz w:val="24"/>
                      <w:shd w:val="clear" w:color="auto" w:fill="auto"/>
                    </w:rPr>
                  </w:pPr>
                </w:p>
              </w:tc>
            </w:tr>
            <w:tr w14:paraId="48D567B6">
              <w:tblPrEx>
                <w:tblBorders>
                  <w:top w:val="single" w:color="auto" w:sz="12" w:space="0"/>
                  <w:left w:val="single" w:color="auto" w:sz="12" w:space="0"/>
                  <w:bottom w:val="single" w:color="auto" w:sz="12" w:space="0"/>
                  <w:right w:val="single" w:color="auto" w:sz="12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1463" w:hRule="atLeast"/>
                <w:jc w:val="center"/>
              </w:trPr>
              <w:tc>
                <w:tcPr>
                  <w:tcW w:w="752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2170E343">
                  <w:pPr>
                    <w:spacing w:line="25" w:lineRule="atLeast"/>
                    <w:ind w:firstLine="38" w:firstLineChars="16"/>
                    <w:jc w:val="center"/>
                    <w:rPr>
                      <w:rFonts w:hint="default" w:ascii="Times New Roman" w:hAnsi="Times New Roman" w:eastAsia="宋体" w:cs="Times New Roman"/>
                      <w:b w:val="0"/>
                      <w:bCs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 w:val="0"/>
                      <w:bCs/>
                      <w:color w:val="000000"/>
                      <w:sz w:val="24"/>
                      <w:szCs w:val="24"/>
                      <w:shd w:val="clear" w:color="auto" w:fill="auto"/>
                    </w:rPr>
                    <w:t>实验提交</w:t>
                  </w:r>
                </w:p>
              </w:tc>
              <w:tc>
                <w:tcPr>
                  <w:tcW w:w="1551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611F3CA0">
                  <w:pPr>
                    <w:pStyle w:val="6"/>
                    <w:keepNext w:val="0"/>
                    <w:keepLines w:val="0"/>
                    <w:widowControl/>
                    <w:suppressLineNumbers w:val="0"/>
                    <w:kinsoku/>
                    <w:wordWrap/>
                    <w:overflowPunct/>
                    <w:jc w:val="center"/>
                    <w:rPr>
                      <w:rFonts w:hint="default" w:ascii="Times New Roman" w:hAnsi="Times New Roman" w:eastAsia="宋体" w:cs="Times New Roman"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  <w:shd w:val="clear" w:color="auto" w:fill="auto"/>
                    </w:rPr>
                    <w:t>评价点E5</w:t>
                  </w:r>
                </w:p>
                <w:p w14:paraId="43260B64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</w:rPr>
                  </w:pPr>
                </w:p>
              </w:tc>
              <w:tc>
                <w:tcPr>
                  <w:tcW w:w="3129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510D6F0B">
                  <w:pPr>
                    <w:spacing w:line="25" w:lineRule="atLeast"/>
                    <w:ind w:firstLine="38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color w:val="000000"/>
                      <w:sz w:val="24"/>
                      <w:szCs w:val="24"/>
                      <w:shd w:val="clear" w:color="auto" w:fill="auto"/>
                    </w:rPr>
                    <w:t>是否使用Git工具提交</w:t>
                  </w:r>
                </w:p>
              </w:tc>
              <w:tc>
                <w:tcPr>
                  <w:tcW w:w="1004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2D53FEE8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sz w:val="24"/>
                      <w:szCs w:val="24"/>
                      <w:shd w:val="clear" w:color="auto" w:fill="auto"/>
                      <w:lang w:val="en-US" w:eastAsia="zh-CN"/>
                    </w:rPr>
                    <w:t>提交方式</w:t>
                  </w:r>
                </w:p>
              </w:tc>
              <w:tc>
                <w:tcPr>
                  <w:tcW w:w="1022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7571B2CB">
                  <w:pPr>
                    <w:spacing w:line="25" w:lineRule="atLeast"/>
                    <w:ind w:firstLine="39" w:firstLineChars="16"/>
                    <w:jc w:val="center"/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shd w:val="clear" w:color="auto" w:fill="auto"/>
                      <w:lang w:val="en-US" w:eastAsia="zh-CN"/>
                    </w:rPr>
                  </w:pPr>
                  <w:r>
                    <w:rPr>
                      <w:rFonts w:hint="default" w:ascii="Times New Roman" w:hAnsi="Times New Roman" w:eastAsia="宋体" w:cs="Times New Roman"/>
                      <w:b/>
                      <w:bCs/>
                      <w:sz w:val="24"/>
                      <w:szCs w:val="24"/>
                      <w:shd w:val="clear" w:color="auto" w:fill="auto"/>
                      <w:lang w:val="en-US" w:eastAsia="zh-CN"/>
                    </w:rPr>
                    <w:t>0.1</w:t>
                  </w:r>
                </w:p>
              </w:tc>
              <w:tc>
                <w:tcPr>
                  <w:tcW w:w="1020" w:type="dxa"/>
                  <w:tcBorders>
                    <w:top w:val="single" w:color="auto" w:sz="4" w:space="0"/>
                    <w:bottom w:val="single" w:color="auto" w:sz="4" w:space="0"/>
                  </w:tcBorders>
                  <w:shd w:val="clear" w:color="auto" w:fill="FFFFFF" w:themeFill="background1"/>
                  <w:vAlign w:val="center"/>
                </w:tcPr>
                <w:p w14:paraId="5DDDE3EC">
                  <w:pPr>
                    <w:spacing w:line="25" w:lineRule="atLeast"/>
                    <w:ind w:firstLine="39" w:firstLineChars="16"/>
                    <w:jc w:val="center"/>
                    <w:rPr>
                      <w:rFonts w:hint="eastAsia"/>
                      <w:b/>
                      <w:sz w:val="24"/>
                      <w:shd w:val="clear" w:color="auto" w:fill="auto"/>
                    </w:rPr>
                  </w:pPr>
                </w:p>
              </w:tc>
            </w:tr>
            <w:tr w14:paraId="39E8D2CB">
              <w:tblPrEx>
                <w:tblBorders>
                  <w:top w:val="single" w:color="auto" w:sz="12" w:space="0"/>
                  <w:left w:val="single" w:color="auto" w:sz="12" w:space="0"/>
                  <w:bottom w:val="single" w:color="auto" w:sz="12" w:space="0"/>
                  <w:right w:val="single" w:color="auto" w:sz="12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800" w:hRule="atLeast"/>
                <w:jc w:val="center"/>
              </w:trPr>
              <w:tc>
                <w:tcPr>
                  <w:tcW w:w="752" w:type="dxa"/>
                  <w:tcBorders>
                    <w:top w:val="single" w:color="auto" w:sz="4" w:space="0"/>
                  </w:tcBorders>
                  <w:vAlign w:val="center"/>
                </w:tcPr>
                <w:p w14:paraId="03FC0205">
                  <w:pPr>
                    <w:spacing w:line="25" w:lineRule="atLeast"/>
                    <w:ind w:firstLine="36" w:firstLineChars="15"/>
                    <w:jc w:val="center"/>
                    <w:rPr>
                      <w:rFonts w:eastAsia="黑体"/>
                    </w:rPr>
                  </w:pPr>
                  <w:r>
                    <w:rPr>
                      <w:rFonts w:hint="eastAsia" w:eastAsia="黑体"/>
                      <w:sz w:val="24"/>
                    </w:rPr>
                    <w:t>合计</w:t>
                  </w:r>
                </w:p>
              </w:tc>
              <w:tc>
                <w:tcPr>
                  <w:tcW w:w="7726" w:type="dxa"/>
                  <w:gridSpan w:val="5"/>
                  <w:tcBorders>
                    <w:top w:val="single" w:color="auto" w:sz="4" w:space="0"/>
                  </w:tcBorders>
                  <w:vAlign w:val="center"/>
                </w:tcPr>
                <w:p w14:paraId="7ABDB34A">
                  <w:pPr>
                    <w:jc w:val="center"/>
                  </w:pPr>
                </w:p>
              </w:tc>
            </w:tr>
            <w:tr w14:paraId="1BFCAAC5">
              <w:tblPrEx>
                <w:tblBorders>
                  <w:top w:val="single" w:color="auto" w:sz="12" w:space="0"/>
                  <w:left w:val="single" w:color="auto" w:sz="12" w:space="0"/>
                  <w:bottom w:val="single" w:color="auto" w:sz="12" w:space="0"/>
                  <w:right w:val="single" w:color="auto" w:sz="12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2252" w:hRule="atLeast"/>
                <w:jc w:val="center"/>
              </w:trPr>
              <w:tc>
                <w:tcPr>
                  <w:tcW w:w="8478" w:type="dxa"/>
                  <w:gridSpan w:val="6"/>
                </w:tcPr>
                <w:p w14:paraId="687D0B74">
                  <w:pPr>
                    <w:spacing w:before="624" w:beforeLines="200" w:after="312" w:afterLines="100" w:line="25" w:lineRule="atLeast"/>
                    <w:ind w:firstLine="240" w:firstLineChars="100"/>
                    <w:rPr>
                      <w:rFonts w:eastAsia="黑体"/>
                      <w:sz w:val="24"/>
                    </w:rPr>
                  </w:pPr>
                  <w:r>
                    <w:rPr>
                      <w:rFonts w:eastAsia="黑体"/>
                      <w:sz w:val="24"/>
                    </w:rPr>
                    <w:t xml:space="preserve">指导教师（签章）：     </w:t>
                  </w:r>
                  <w:r>
                    <w:rPr>
                      <w:rFonts w:hint="eastAsia" w:eastAsia="黑体"/>
                      <w:sz w:val="24"/>
                    </w:rPr>
                    <w:t xml:space="preserve">    </w:t>
                  </w:r>
                </w:p>
                <w:p w14:paraId="2AC4A70D">
                  <w:pPr>
                    <w:spacing w:before="624" w:beforeLines="200" w:after="312" w:afterLines="100" w:line="25" w:lineRule="atLeast"/>
                    <w:ind w:firstLine="3360" w:firstLineChars="1400"/>
                    <w:rPr>
                      <w:u w:val="single"/>
                    </w:rPr>
                  </w:pPr>
                  <w:r>
                    <w:rPr>
                      <w:sz w:val="24"/>
                      <w:u w:val="single"/>
                    </w:rPr>
                    <w:t>202</w:t>
                  </w:r>
                  <w:r>
                    <w:rPr>
                      <w:rFonts w:hint="eastAsia"/>
                      <w:sz w:val="24"/>
                      <w:u w:val="single"/>
                    </w:rPr>
                    <w:t>6</w:t>
                  </w:r>
                  <w:r>
                    <w:rPr>
                      <w:sz w:val="24"/>
                    </w:rPr>
                    <w:t>年</w:t>
                  </w:r>
                  <w:r>
                    <w:rPr>
                      <w:rFonts w:hint="eastAsia"/>
                      <w:u w:val="single"/>
                    </w:rPr>
                    <w:t>1</w:t>
                  </w:r>
                  <w:r>
                    <w:rPr>
                      <w:sz w:val="24"/>
                      <w:u w:val="single"/>
                    </w:rPr>
                    <w:t xml:space="preserve"> </w:t>
                  </w:r>
                  <w:r>
                    <w:rPr>
                      <w:sz w:val="24"/>
                    </w:rPr>
                    <w:t>月</w:t>
                  </w:r>
                  <w:r>
                    <w:rPr>
                      <w:sz w:val="24"/>
                      <w:u w:val="single"/>
                    </w:rPr>
                    <w:t xml:space="preserve"> </w:t>
                  </w:r>
                  <w:r>
                    <w:rPr>
                      <w:rFonts w:hint="eastAsia"/>
                      <w:sz w:val="24"/>
                      <w:u w:val="single"/>
                    </w:rPr>
                    <w:t xml:space="preserve"> </w:t>
                  </w:r>
                  <w:r>
                    <w:rPr>
                      <w:rFonts w:hint="eastAsia"/>
                      <w:sz w:val="24"/>
                      <w:u w:val="single"/>
                      <w:lang w:val="en-US" w:eastAsia="zh-CN"/>
                    </w:rPr>
                    <w:t>2</w:t>
                  </w:r>
                  <w:r>
                    <w:rPr>
                      <w:u w:val="single"/>
                    </w:rPr>
                    <w:t>0</w:t>
                  </w:r>
                  <w:r>
                    <w:rPr>
                      <w:sz w:val="24"/>
                      <w:u w:val="single"/>
                    </w:rPr>
                    <w:t xml:space="preserve">  </w:t>
                  </w:r>
                  <w:r>
                    <w:rPr>
                      <w:sz w:val="24"/>
                    </w:rPr>
                    <w:t>日</w:t>
                  </w:r>
                </w:p>
              </w:tc>
            </w:tr>
          </w:tbl>
          <w:p w14:paraId="1D38A6BF">
            <w:pPr>
              <w:spacing w:line="300" w:lineRule="auto"/>
              <w:ind w:firstLine="560"/>
              <w:jc w:val="left"/>
              <w:rPr>
                <w:rFonts w:hint="eastAsia" w:ascii="黑体" w:hAnsi="黑体" w:eastAsia="黑体"/>
                <w:sz w:val="28"/>
                <w:szCs w:val="28"/>
              </w:rPr>
            </w:pPr>
          </w:p>
        </w:tc>
      </w:tr>
    </w:tbl>
    <w:p w14:paraId="5B45C0A6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D937F3">
    <w:pPr>
      <w:pStyle w:val="3"/>
      <w:jc w:val="center"/>
    </w:pPr>
    <w:bookmarkStart w:id="2" w:name="OLE_LINK15"/>
    <w:bookmarkEnd w:id="2"/>
    <w:bookmarkStart w:id="3" w:name="_Hlk216185028"/>
    <w:bookmarkEnd w:id="3"/>
    <w:bookmarkStart w:id="4" w:name="OLE_LINK14"/>
    <w:bookmarkEnd w:id="4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AEB939">
    <w:pPr>
      <w:pStyle w:val="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2AA5E8">
    <w:pPr>
      <w:pStyle w:val="3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372F39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AE2674B">
    <w:pPr>
      <w:pStyle w:val="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C401AC2">
    <w:pPr>
      <w:pStyle w:val="4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97694"/>
    <w:rsid w:val="01AB42B5"/>
    <w:rsid w:val="01F40F97"/>
    <w:rsid w:val="02DB6087"/>
    <w:rsid w:val="02DD1A2B"/>
    <w:rsid w:val="03600EDC"/>
    <w:rsid w:val="0580501B"/>
    <w:rsid w:val="05CC64B2"/>
    <w:rsid w:val="05EF6E87"/>
    <w:rsid w:val="06ED4932"/>
    <w:rsid w:val="075E75DE"/>
    <w:rsid w:val="09B80B68"/>
    <w:rsid w:val="0B270413"/>
    <w:rsid w:val="0C097EDB"/>
    <w:rsid w:val="0C236700"/>
    <w:rsid w:val="0D335069"/>
    <w:rsid w:val="0D690A8B"/>
    <w:rsid w:val="0F6A36E6"/>
    <w:rsid w:val="10161BC3"/>
    <w:rsid w:val="102D5D9F"/>
    <w:rsid w:val="10463305"/>
    <w:rsid w:val="116A50A8"/>
    <w:rsid w:val="118E6D12"/>
    <w:rsid w:val="11BF336F"/>
    <w:rsid w:val="12492C39"/>
    <w:rsid w:val="13070B2A"/>
    <w:rsid w:val="143D1571"/>
    <w:rsid w:val="15791A87"/>
    <w:rsid w:val="159D5775"/>
    <w:rsid w:val="15E90C90"/>
    <w:rsid w:val="16106529"/>
    <w:rsid w:val="1626576B"/>
    <w:rsid w:val="16300397"/>
    <w:rsid w:val="165C118C"/>
    <w:rsid w:val="16970417"/>
    <w:rsid w:val="172C5003"/>
    <w:rsid w:val="18DD40DB"/>
    <w:rsid w:val="19E5593D"/>
    <w:rsid w:val="1A1F0E4F"/>
    <w:rsid w:val="1BB83309"/>
    <w:rsid w:val="1C4C74DF"/>
    <w:rsid w:val="1C60673F"/>
    <w:rsid w:val="1C8256C5"/>
    <w:rsid w:val="1CA67605"/>
    <w:rsid w:val="1DD27F86"/>
    <w:rsid w:val="1EAC7F82"/>
    <w:rsid w:val="1FA871F0"/>
    <w:rsid w:val="200A1C59"/>
    <w:rsid w:val="20866ED0"/>
    <w:rsid w:val="234D4720"/>
    <w:rsid w:val="242F6132"/>
    <w:rsid w:val="248D2E59"/>
    <w:rsid w:val="25FC0EDE"/>
    <w:rsid w:val="26445799"/>
    <w:rsid w:val="277D0F63"/>
    <w:rsid w:val="27E86D24"/>
    <w:rsid w:val="284A0852"/>
    <w:rsid w:val="288D1679"/>
    <w:rsid w:val="29180B23"/>
    <w:rsid w:val="29D477B9"/>
    <w:rsid w:val="29EE7EF6"/>
    <w:rsid w:val="2A622692"/>
    <w:rsid w:val="2B5E402A"/>
    <w:rsid w:val="2C1125C1"/>
    <w:rsid w:val="2CEA688C"/>
    <w:rsid w:val="2D7C5689"/>
    <w:rsid w:val="2E671B3F"/>
    <w:rsid w:val="2E700C2F"/>
    <w:rsid w:val="2F0C34E0"/>
    <w:rsid w:val="2FA554FB"/>
    <w:rsid w:val="300541EB"/>
    <w:rsid w:val="308E5F8F"/>
    <w:rsid w:val="311A3CC6"/>
    <w:rsid w:val="359F0C3E"/>
    <w:rsid w:val="36604982"/>
    <w:rsid w:val="37227431"/>
    <w:rsid w:val="372A4537"/>
    <w:rsid w:val="37CD4314"/>
    <w:rsid w:val="382471D8"/>
    <w:rsid w:val="38BF587F"/>
    <w:rsid w:val="39060177"/>
    <w:rsid w:val="39833F27"/>
    <w:rsid w:val="3A63335F"/>
    <w:rsid w:val="3BB52F69"/>
    <w:rsid w:val="3C43474B"/>
    <w:rsid w:val="3DB76EF0"/>
    <w:rsid w:val="404228F2"/>
    <w:rsid w:val="418238EE"/>
    <w:rsid w:val="420468D6"/>
    <w:rsid w:val="44737BBB"/>
    <w:rsid w:val="44937BC0"/>
    <w:rsid w:val="466E61EE"/>
    <w:rsid w:val="47266AC9"/>
    <w:rsid w:val="48587156"/>
    <w:rsid w:val="49331BA1"/>
    <w:rsid w:val="49DF11B1"/>
    <w:rsid w:val="49F7299F"/>
    <w:rsid w:val="4B2231C3"/>
    <w:rsid w:val="4ECD1F20"/>
    <w:rsid w:val="4FB83EA8"/>
    <w:rsid w:val="4FE811D3"/>
    <w:rsid w:val="4FEC63D6"/>
    <w:rsid w:val="50792360"/>
    <w:rsid w:val="51453FF0"/>
    <w:rsid w:val="51730B5D"/>
    <w:rsid w:val="52B24B47"/>
    <w:rsid w:val="52C65AFA"/>
    <w:rsid w:val="52E71802"/>
    <w:rsid w:val="53081779"/>
    <w:rsid w:val="5492579E"/>
    <w:rsid w:val="54AF45A2"/>
    <w:rsid w:val="551A456B"/>
    <w:rsid w:val="555571D9"/>
    <w:rsid w:val="55CB540B"/>
    <w:rsid w:val="564B1019"/>
    <w:rsid w:val="56E51FD1"/>
    <w:rsid w:val="57F75403"/>
    <w:rsid w:val="58775D4B"/>
    <w:rsid w:val="5A7140A7"/>
    <w:rsid w:val="5C4750C0"/>
    <w:rsid w:val="5C4F0418"/>
    <w:rsid w:val="5CA11AC7"/>
    <w:rsid w:val="5DA622BA"/>
    <w:rsid w:val="5E916AC6"/>
    <w:rsid w:val="6025396A"/>
    <w:rsid w:val="626369CC"/>
    <w:rsid w:val="63133F4E"/>
    <w:rsid w:val="63402869"/>
    <w:rsid w:val="635051A2"/>
    <w:rsid w:val="64DE505B"/>
    <w:rsid w:val="66AD7CE4"/>
    <w:rsid w:val="678E0047"/>
    <w:rsid w:val="67FD341E"/>
    <w:rsid w:val="6A4A35D4"/>
    <w:rsid w:val="6A731776"/>
    <w:rsid w:val="6ADB7A47"/>
    <w:rsid w:val="6C0B55A7"/>
    <w:rsid w:val="6C223454"/>
    <w:rsid w:val="6C3A079D"/>
    <w:rsid w:val="6C9D2ADA"/>
    <w:rsid w:val="6CAC5E73"/>
    <w:rsid w:val="6CFD0BBD"/>
    <w:rsid w:val="6D411B6C"/>
    <w:rsid w:val="6D824F30"/>
    <w:rsid w:val="6E843329"/>
    <w:rsid w:val="6F0F6118"/>
    <w:rsid w:val="6F3A05FC"/>
    <w:rsid w:val="6F8F0E00"/>
    <w:rsid w:val="6FC767EC"/>
    <w:rsid w:val="707D165B"/>
    <w:rsid w:val="72C72545"/>
    <w:rsid w:val="72D52FCE"/>
    <w:rsid w:val="73415F19"/>
    <w:rsid w:val="74EB2271"/>
    <w:rsid w:val="75071439"/>
    <w:rsid w:val="756D5080"/>
    <w:rsid w:val="758609FB"/>
    <w:rsid w:val="75EC338B"/>
    <w:rsid w:val="772B56BC"/>
    <w:rsid w:val="779942B7"/>
    <w:rsid w:val="77DE46D3"/>
    <w:rsid w:val="78AC47D1"/>
    <w:rsid w:val="78C0202A"/>
    <w:rsid w:val="7A245426"/>
    <w:rsid w:val="7A476B1B"/>
    <w:rsid w:val="7A6D7F90"/>
    <w:rsid w:val="7BA15D4D"/>
    <w:rsid w:val="7DBD3D5D"/>
    <w:rsid w:val="7ED405DD"/>
    <w:rsid w:val="7F7678E7"/>
    <w:rsid w:val="7F871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120" w:after="120" w:line="360" w:lineRule="auto"/>
      <w:jc w:val="left"/>
      <w:outlineLvl w:val="0"/>
    </w:pPr>
    <w:rPr>
      <w:rFonts w:ascii="Calibri" w:hAnsi="Calibri" w:eastAsia="黑体"/>
      <w:bCs/>
      <w:kern w:val="44"/>
      <w:sz w:val="28"/>
      <w:szCs w:val="28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FollowedHyperlink"/>
    <w:basedOn w:val="9"/>
    <w:uiPriority w:val="0"/>
    <w:rPr>
      <w:color w:val="800080"/>
      <w:u w:val="single"/>
    </w:rPr>
  </w:style>
  <w:style w:type="character" w:styleId="11">
    <w:name w:val="Hyperlink"/>
    <w:basedOn w:val="9"/>
    <w:uiPriority w:val="0"/>
    <w:rPr>
      <w:color w:val="0000FF"/>
      <w:u w:val="single"/>
    </w:rPr>
  </w:style>
  <w:style w:type="character" w:styleId="12">
    <w:name w:val="HTML Code"/>
    <w:basedOn w:val="9"/>
    <w:qFormat/>
    <w:uiPriority w:val="0"/>
    <w:rPr>
      <w:rFonts w:ascii="Courier New" w:hAnsi="Courier New"/>
      <w:sz w:val="20"/>
    </w:rPr>
  </w:style>
  <w:style w:type="paragraph" w:customStyle="1" w:styleId="13">
    <w:name w:val="论文正文"/>
    <w:basedOn w:val="1"/>
    <w:qFormat/>
    <w:uiPriority w:val="0"/>
    <w:pPr>
      <w:spacing w:line="300" w:lineRule="auto"/>
      <w:ind w:firstLine="420" w:firstLineChars="200"/>
      <w:jc w:val="left"/>
    </w:pPr>
    <w:rPr>
      <w:rFonts w:ascii="Cambria Math" w:hAnsi="Cambria Math"/>
      <w:sz w:val="24"/>
      <w:szCs w:val="22"/>
    </w:rPr>
  </w:style>
  <w:style w:type="character" w:customStyle="1" w:styleId="14">
    <w:name w:val="10"/>
    <w:basedOn w:val="9"/>
    <w:uiPriority w:val="0"/>
    <w:rPr>
      <w:rFonts w:hint="default" w:ascii="Times New Roman" w:hAnsi="Times New Roman" w:cs="Times New Roman"/>
    </w:rPr>
  </w:style>
  <w:style w:type="character" w:customStyle="1" w:styleId="15">
    <w:name w:val="15"/>
    <w:basedOn w:val="9"/>
    <w:uiPriority w:val="0"/>
    <w:rPr>
      <w:rFonts w:hint="default" w:ascii="Times New Roman" w:hAnsi="Times New Roman" w:cs="Times New Roman"/>
      <w:color w:val="800080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9.jpeg"/><Relationship Id="rId18" Type="http://schemas.openxmlformats.org/officeDocument/2006/relationships/image" Target="media/image8.emf"/><Relationship Id="rId17" Type="http://schemas.openxmlformats.org/officeDocument/2006/relationships/oleObject" Target="embeddings/oleObject1.bin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jpe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2977</Words>
  <Characters>3399</Characters>
  <Lines>1</Lines>
  <Paragraphs>1</Paragraphs>
  <TotalTime>3</TotalTime>
  <ScaleCrop>false</ScaleCrop>
  <LinksUpToDate>false</LinksUpToDate>
  <CharactersWithSpaces>3499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2026-01-19T10:37:00Z</dcterms:created>
  <dc:creator>Lenovo</dc:creator>
  <cp:lastModifiedBy>浮生若梦</cp:lastModifiedBy>
  <dcterms:modified xsi:type="dcterms:W3CDTF">2026-01-22T07:01:14Z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KSOTemplateDocerSaveRecord">
    <vt:lpwstr>eyJoZGlkIjoiN2QzMzBiZmNhNTE4NzMwMWZmMWU3OGRiNjU0M2IzMjciLCJ1c2VySWQiOiIxNTQ5NTIxMTIyIn0=</vt:lpwstr>
  </property>
  <property fmtid="{D5CDD505-2E9C-101B-9397-08002B2CF9AE}" pid="4" name="ICV">
    <vt:lpwstr>A42CA6DDDE25499590A6EA9CF5752109_12</vt:lpwstr>
  </property>
</Properties>
</file>